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ind w:left="28" w:leftChars="-85" w:right="-220" w:rightChars="-105" w:hanging="206" w:hangingChars="43"/>
        <w:jc w:val="center"/>
        <w:rPr>
          <w:rFonts w:hint="eastAsia" w:ascii="黑体" w:hAnsi="宋体" w:eastAsia="黑体" w:cs="宋体"/>
          <w:sz w:val="48"/>
          <w:szCs w:val="48"/>
        </w:rPr>
      </w:pPr>
    </w:p>
    <w:p>
      <w:pPr>
        <w:adjustRightInd w:val="0"/>
        <w:snapToGrid w:val="0"/>
        <w:spacing w:before="600" w:beforeLines="250"/>
        <w:jc w:val="center"/>
        <w:rPr>
          <w:rFonts w:ascii="宋体" w:hAnsi="宋体" w:eastAsia="宋体" w:cs="Times New Roman"/>
          <w:b/>
          <w:bCs/>
          <w:sz w:val="22"/>
        </w:rPr>
      </w:pPr>
      <w:r>
        <w:rPr>
          <w:rFonts w:hint="eastAsia" w:ascii="黑体" w:hAnsi="宋体" w:eastAsia="黑体" w:cs="宋体"/>
          <w:sz w:val="44"/>
          <w:szCs w:val="44"/>
        </w:rPr>
        <w:t>江山市人民医院工会202</w:t>
      </w:r>
      <w:r>
        <w:rPr>
          <w:rFonts w:ascii="黑体" w:hAnsi="宋体" w:eastAsia="黑体" w:cs="宋体"/>
          <w:sz w:val="44"/>
          <w:szCs w:val="44"/>
        </w:rPr>
        <w:t>3</w:t>
      </w:r>
      <w:r>
        <w:rPr>
          <w:rFonts w:hint="eastAsia" w:ascii="黑体" w:hAnsi="宋体" w:eastAsia="黑体" w:cs="宋体"/>
          <w:sz w:val="44"/>
          <w:szCs w:val="44"/>
        </w:rPr>
        <w:t>年职工生日蛋糕</w:t>
      </w:r>
    </w:p>
    <w:p>
      <w:pPr>
        <w:adjustRightInd w:val="0"/>
        <w:snapToGrid w:val="0"/>
        <w:spacing w:before="600" w:beforeLines="250"/>
        <w:jc w:val="center"/>
        <w:rPr>
          <w:rFonts w:ascii="宋体" w:hAnsi="宋体" w:eastAsia="宋体" w:cs="Times New Roman"/>
          <w:b/>
          <w:sz w:val="30"/>
          <w:szCs w:val="30"/>
        </w:rPr>
      </w:pPr>
    </w:p>
    <w:p>
      <w:pPr>
        <w:spacing w:before="600" w:beforeLines="250"/>
        <w:jc w:val="center"/>
        <w:rPr>
          <w:rFonts w:ascii="宋体" w:hAnsi="宋体" w:eastAsia="宋体" w:cs="Times New Roman"/>
          <w:b/>
          <w:sz w:val="72"/>
          <w:szCs w:val="72"/>
        </w:rPr>
      </w:pPr>
      <w:r>
        <w:rPr>
          <w:rFonts w:hint="eastAsia" w:ascii="宋体" w:hAnsi="宋体" w:eastAsia="宋体" w:cs="Times New Roman"/>
          <w:b/>
          <w:sz w:val="72"/>
          <w:szCs w:val="72"/>
        </w:rPr>
        <w:t>采购</w:t>
      </w:r>
      <w:r>
        <w:rPr>
          <w:rFonts w:hint="eastAsia" w:ascii="宋体" w:hAnsi="宋体" w:eastAsia="宋体" w:cs="Times New Roman"/>
          <w:b/>
          <w:sz w:val="72"/>
          <w:szCs w:val="72"/>
          <w:lang w:eastAsia="zh-CN"/>
        </w:rPr>
        <w:t>遴选</w:t>
      </w:r>
      <w:r>
        <w:rPr>
          <w:rFonts w:hint="eastAsia" w:ascii="宋体" w:hAnsi="宋体" w:eastAsia="宋体" w:cs="Times New Roman"/>
          <w:b/>
          <w:sz w:val="72"/>
          <w:szCs w:val="72"/>
        </w:rPr>
        <w:t>文件</w:t>
      </w:r>
    </w:p>
    <w:p>
      <w:pPr>
        <w:rPr>
          <w:rFonts w:ascii="宋体" w:hAnsi="宋体" w:eastAsia="宋体" w:cs="Times New Roman"/>
          <w:sz w:val="24"/>
          <w:szCs w:val="24"/>
        </w:rPr>
      </w:pPr>
    </w:p>
    <w:p>
      <w:pPr>
        <w:ind w:left="-718" w:leftChars="-342" w:firstLine="614" w:firstLineChars="256"/>
        <w:jc w:val="center"/>
        <w:rPr>
          <w:rFonts w:ascii="宋体" w:hAnsi="宋体" w:eastAsia="宋体" w:cs="Times New Roman"/>
          <w:sz w:val="24"/>
          <w:szCs w:val="24"/>
        </w:rPr>
      </w:pPr>
    </w:p>
    <w:p>
      <w:pPr>
        <w:ind w:left="-718" w:leftChars="-342" w:firstLine="614" w:firstLineChars="256"/>
        <w:jc w:val="center"/>
        <w:rPr>
          <w:rFonts w:ascii="宋体" w:hAnsi="宋体" w:eastAsia="宋体" w:cs="Times New Roman"/>
          <w:sz w:val="24"/>
          <w:szCs w:val="24"/>
        </w:rPr>
      </w:pPr>
    </w:p>
    <w:p>
      <w:pPr>
        <w:spacing w:after="120"/>
        <w:ind w:firstLine="210" w:firstLineChars="100"/>
        <w:rPr>
          <w:rFonts w:ascii="Times New Roman" w:hAnsi="Times New Roman" w:eastAsia="宋体" w:cs="Times New Roman"/>
          <w:szCs w:val="20"/>
        </w:rPr>
      </w:pPr>
    </w:p>
    <w:p>
      <w:pPr>
        <w:spacing w:after="120"/>
        <w:ind w:firstLine="210" w:firstLineChars="100"/>
        <w:rPr>
          <w:rFonts w:ascii="Times New Roman" w:hAnsi="Times New Roman" w:eastAsia="宋体" w:cs="Times New Roman"/>
          <w:szCs w:val="20"/>
        </w:rPr>
      </w:pPr>
    </w:p>
    <w:p>
      <w:pPr>
        <w:ind w:left="-718" w:leftChars="-342" w:firstLine="614" w:firstLineChars="256"/>
        <w:jc w:val="center"/>
        <w:rPr>
          <w:rFonts w:ascii="宋体" w:hAnsi="宋体" w:eastAsia="宋体" w:cs="Times New Roman"/>
          <w:sz w:val="24"/>
          <w:szCs w:val="24"/>
        </w:rPr>
      </w:pPr>
    </w:p>
    <w:p>
      <w:pPr>
        <w:ind w:left="-718" w:leftChars="-342" w:firstLine="614" w:firstLineChars="256"/>
        <w:jc w:val="center"/>
        <w:rPr>
          <w:rFonts w:ascii="宋体" w:hAnsi="宋体" w:eastAsia="宋体" w:cs="Times New Roman"/>
          <w:sz w:val="24"/>
          <w:szCs w:val="24"/>
        </w:rPr>
      </w:pPr>
    </w:p>
    <w:p>
      <w:pPr>
        <w:spacing w:after="120"/>
        <w:ind w:firstLine="210" w:firstLineChars="100"/>
        <w:rPr>
          <w:rFonts w:ascii="Times New Roman" w:hAnsi="Times New Roman" w:eastAsia="宋体" w:cs="Times New Roman"/>
          <w:szCs w:val="20"/>
        </w:rPr>
      </w:pPr>
    </w:p>
    <w:p>
      <w:pPr>
        <w:ind w:left="-718" w:leftChars="-342" w:firstLine="614" w:firstLineChars="256"/>
        <w:jc w:val="center"/>
        <w:rPr>
          <w:rFonts w:ascii="宋体" w:hAnsi="宋体" w:eastAsia="宋体" w:cs="Times New Roman"/>
          <w:sz w:val="24"/>
          <w:szCs w:val="24"/>
        </w:rPr>
      </w:pPr>
    </w:p>
    <w:p>
      <w:pPr>
        <w:rPr>
          <w:rFonts w:ascii="宋体" w:hAnsi="宋体" w:eastAsia="宋体" w:cs="Times New Roman"/>
          <w:sz w:val="24"/>
          <w:szCs w:val="24"/>
        </w:rPr>
      </w:pPr>
    </w:p>
    <w:p>
      <w:pPr>
        <w:ind w:left="-718" w:leftChars="-342" w:firstLine="614" w:firstLineChars="256"/>
        <w:jc w:val="center"/>
        <w:rPr>
          <w:rFonts w:ascii="宋体" w:hAnsi="宋体" w:eastAsia="宋体" w:cs="Times New Roman"/>
          <w:sz w:val="24"/>
          <w:szCs w:val="24"/>
        </w:rPr>
      </w:pPr>
    </w:p>
    <w:p>
      <w:pPr>
        <w:adjustRightInd w:val="0"/>
        <w:snapToGrid w:val="0"/>
        <w:spacing w:line="480" w:lineRule="auto"/>
        <w:ind w:firstLine="948" w:firstLineChars="295"/>
        <w:rPr>
          <w:rFonts w:ascii="宋体" w:hAnsi="宋体" w:eastAsia="宋体" w:cs="Times New Roman"/>
          <w:b/>
          <w:sz w:val="32"/>
          <w:szCs w:val="32"/>
        </w:rPr>
      </w:pPr>
      <w:r>
        <w:rPr>
          <w:rFonts w:hint="eastAsia" w:ascii="宋体" w:hAnsi="宋体" w:eastAsia="宋体" w:cs="Times New Roman"/>
          <w:b/>
          <w:sz w:val="32"/>
          <w:szCs w:val="32"/>
        </w:rPr>
        <w:t>项目编号：</w:t>
      </w:r>
      <w:r>
        <w:rPr>
          <w:rFonts w:hint="eastAsia" w:ascii="宋体" w:hAnsi="宋体" w:cs="Times New Roman"/>
          <w:b/>
          <w:sz w:val="36"/>
          <w:szCs w:val="36"/>
          <w:lang w:val="en-US" w:eastAsia="zh-CN"/>
        </w:rPr>
        <w:t>ZJLDFZF-2023-0104</w:t>
      </w:r>
    </w:p>
    <w:p>
      <w:pPr>
        <w:adjustRightInd w:val="0"/>
        <w:snapToGrid w:val="0"/>
        <w:spacing w:line="480" w:lineRule="auto"/>
        <w:ind w:firstLine="948" w:firstLineChars="295"/>
        <w:rPr>
          <w:rFonts w:ascii="宋体" w:hAnsi="宋体" w:eastAsia="宋体" w:cs="Times New Roman"/>
          <w:b/>
          <w:sz w:val="32"/>
          <w:szCs w:val="32"/>
        </w:rPr>
      </w:pPr>
      <w:r>
        <w:rPr>
          <w:rFonts w:hint="eastAsia" w:ascii="宋体" w:hAnsi="宋体" w:eastAsia="宋体" w:cs="Times New Roman"/>
          <w:b/>
          <w:sz w:val="32"/>
          <w:szCs w:val="32"/>
        </w:rPr>
        <w:t>委托单位：江山市人民医院工会</w:t>
      </w:r>
    </w:p>
    <w:p>
      <w:pPr>
        <w:adjustRightInd w:val="0"/>
        <w:snapToGrid w:val="0"/>
        <w:spacing w:line="480" w:lineRule="auto"/>
        <w:ind w:firstLine="948" w:firstLineChars="295"/>
        <w:rPr>
          <w:rFonts w:ascii="宋体" w:hAnsi="宋体" w:eastAsia="宋体" w:cs="Times New Roman"/>
          <w:b/>
          <w:sz w:val="32"/>
          <w:szCs w:val="32"/>
        </w:rPr>
      </w:pPr>
      <w:r>
        <w:rPr>
          <w:rFonts w:hint="eastAsia" w:ascii="宋体" w:hAnsi="宋体" w:eastAsia="宋体" w:cs="Times New Roman"/>
          <w:b/>
          <w:sz w:val="32"/>
          <w:szCs w:val="32"/>
        </w:rPr>
        <w:t>采购机构：</w:t>
      </w:r>
      <w:r>
        <w:rPr>
          <w:rFonts w:hint="eastAsia" w:ascii="宋体" w:hAnsi="宋体" w:eastAsia="宋体" w:cs="Times New Roman"/>
          <w:b/>
          <w:sz w:val="32"/>
          <w:szCs w:val="32"/>
          <w:lang w:eastAsia="zh-CN"/>
        </w:rPr>
        <w:t>浙江联达工程项目管理有限公司</w:t>
      </w:r>
    </w:p>
    <w:p>
      <w:pPr>
        <w:tabs>
          <w:tab w:val="left" w:pos="1800"/>
        </w:tabs>
        <w:rPr>
          <w:rFonts w:ascii="宋体" w:hAnsi="宋体" w:eastAsia="宋体" w:cs="Times New Roman"/>
          <w:sz w:val="24"/>
          <w:szCs w:val="24"/>
        </w:rPr>
      </w:pPr>
    </w:p>
    <w:p>
      <w:pPr>
        <w:jc w:val="center"/>
        <w:rPr>
          <w:rFonts w:hint="eastAsia" w:ascii="宋体" w:hAnsi="宋体" w:eastAsia="宋体" w:cs="Times New Roman"/>
          <w:sz w:val="24"/>
          <w:szCs w:val="24"/>
          <w:lang w:eastAsia="zh-CN"/>
        </w:rPr>
      </w:pPr>
      <w:r>
        <w:rPr>
          <w:rFonts w:hint="eastAsia" w:ascii="宋体" w:hAnsi="宋体" w:eastAsia="宋体" w:cs="Times New Roman"/>
          <w:sz w:val="24"/>
          <w:szCs w:val="24"/>
        </w:rPr>
        <w:t>起草人：</w:t>
      </w:r>
      <w:r>
        <w:rPr>
          <w:rFonts w:hint="eastAsia" w:ascii="宋体" w:hAnsi="宋体" w:eastAsia="宋体" w:cs="Times New Roman"/>
          <w:sz w:val="24"/>
          <w:szCs w:val="24"/>
          <w:lang w:eastAsia="zh-CN"/>
        </w:rPr>
        <w:t>曾小丽</w:t>
      </w:r>
      <w:r>
        <w:rPr>
          <w:rFonts w:hint="eastAsia" w:ascii="宋体" w:hAnsi="宋体" w:eastAsia="宋体" w:cs="Times New Roman"/>
          <w:sz w:val="24"/>
          <w:szCs w:val="24"/>
        </w:rPr>
        <w:t xml:space="preserve"> </w:t>
      </w:r>
      <w:r>
        <w:rPr>
          <w:rFonts w:ascii="宋体" w:hAnsi="宋体" w:eastAsia="宋体" w:cs="Times New Roman"/>
          <w:sz w:val="24"/>
          <w:szCs w:val="24"/>
        </w:rPr>
        <w:t xml:space="preserve">    </w:t>
      </w:r>
      <w:r>
        <w:rPr>
          <w:rFonts w:hint="eastAsia" w:ascii="宋体" w:hAnsi="宋体" w:eastAsia="宋体" w:cs="Times New Roman"/>
          <w:sz w:val="24"/>
          <w:szCs w:val="24"/>
        </w:rPr>
        <w:t xml:space="preserve">    审核人：</w:t>
      </w:r>
      <w:r>
        <w:rPr>
          <w:rFonts w:hint="eastAsia" w:ascii="宋体" w:hAnsi="宋体" w:eastAsia="宋体" w:cs="Times New Roman"/>
          <w:sz w:val="24"/>
          <w:szCs w:val="24"/>
          <w:lang w:eastAsia="zh-CN"/>
        </w:rPr>
        <w:t>王景云</w:t>
      </w:r>
    </w:p>
    <w:p>
      <w:pPr>
        <w:jc w:val="center"/>
        <w:rPr>
          <w:rFonts w:ascii="宋体" w:hAnsi="宋体" w:eastAsia="宋体" w:cs="Times New Roman"/>
          <w:sz w:val="24"/>
          <w:szCs w:val="24"/>
        </w:rPr>
      </w:pPr>
    </w:p>
    <w:p>
      <w:pPr>
        <w:rPr>
          <w:rFonts w:ascii="宋体" w:hAnsi="宋体" w:eastAsia="宋体" w:cs="Times New Roman"/>
          <w:b/>
          <w:sz w:val="32"/>
          <w:szCs w:val="32"/>
        </w:rPr>
      </w:pPr>
    </w:p>
    <w:p>
      <w:pPr>
        <w:spacing w:before="120" w:beforeLines="50" w:after="120" w:afterLines="50" w:line="360" w:lineRule="auto"/>
        <w:ind w:right="206" w:rightChars="98"/>
        <w:jc w:val="center"/>
        <w:rPr>
          <w:rFonts w:ascii="宋体" w:hAnsi="宋体" w:eastAsia="宋体" w:cs="宋体"/>
          <w:b/>
          <w:sz w:val="44"/>
          <w:szCs w:val="44"/>
        </w:rPr>
      </w:pPr>
      <w:r>
        <w:rPr>
          <w:rFonts w:hint="eastAsia" w:ascii="宋体" w:hAnsi="宋体" w:eastAsia="宋体" w:cs="Times New Roman"/>
          <w:b/>
          <w:sz w:val="32"/>
          <w:szCs w:val="32"/>
        </w:rPr>
        <w:t>二</w:t>
      </w:r>
      <w:r>
        <w:rPr>
          <w:rFonts w:hint="eastAsia" w:ascii="宋体" w:hAnsi="宋体" w:eastAsia="宋体" w:cs="宋体"/>
          <w:b/>
          <w:sz w:val="32"/>
          <w:szCs w:val="32"/>
        </w:rPr>
        <w:t>〇二</w:t>
      </w:r>
      <w:r>
        <w:rPr>
          <w:rFonts w:hint="eastAsia" w:ascii="宋体" w:hAnsi="宋体" w:eastAsia="宋体" w:cs="宋体"/>
          <w:b/>
          <w:sz w:val="32"/>
          <w:szCs w:val="32"/>
          <w:lang w:eastAsia="zh-CN"/>
        </w:rPr>
        <w:t>三</w:t>
      </w:r>
      <w:r>
        <w:rPr>
          <w:rFonts w:hint="eastAsia" w:ascii="宋体" w:hAnsi="宋体" w:eastAsia="宋体" w:cs="宋体"/>
          <w:b/>
          <w:sz w:val="32"/>
          <w:szCs w:val="32"/>
        </w:rPr>
        <w:t>年</w:t>
      </w:r>
      <w:r>
        <w:rPr>
          <w:rFonts w:hint="eastAsia" w:ascii="宋体" w:hAnsi="宋体" w:eastAsia="宋体" w:cs="宋体"/>
          <w:b/>
          <w:sz w:val="32"/>
          <w:szCs w:val="32"/>
          <w:lang w:eastAsia="zh-CN"/>
        </w:rPr>
        <w:t>一</w:t>
      </w:r>
      <w:r>
        <w:rPr>
          <w:rFonts w:hint="eastAsia" w:ascii="宋体" w:hAnsi="宋体" w:eastAsia="宋体" w:cs="宋体"/>
          <w:b/>
          <w:sz w:val="32"/>
          <w:szCs w:val="32"/>
        </w:rPr>
        <w:t>月</w:t>
      </w:r>
    </w:p>
    <w:p>
      <w:pPr>
        <w:spacing w:before="120" w:beforeLines="50" w:after="120" w:afterLines="50"/>
        <w:jc w:val="center"/>
        <w:rPr>
          <w:rFonts w:ascii="宋体" w:hAnsi="宋体" w:eastAsia="宋体" w:cs="宋体"/>
          <w:b/>
          <w:sz w:val="44"/>
          <w:szCs w:val="44"/>
        </w:rPr>
        <w:sectPr>
          <w:headerReference r:id="rId4" w:type="first"/>
          <w:headerReference r:id="rId3" w:type="default"/>
          <w:footerReference r:id="rId5" w:type="default"/>
          <w:pgSz w:w="11906" w:h="16838"/>
          <w:pgMar w:top="1418" w:right="1474" w:bottom="1247" w:left="1474" w:header="851" w:footer="851" w:gutter="0"/>
          <w:pgNumType w:start="0"/>
          <w:cols w:space="720" w:num="1"/>
          <w:docGrid w:linePitch="312" w:charSpace="0"/>
        </w:sectPr>
      </w:pPr>
    </w:p>
    <w:p>
      <w:pPr>
        <w:spacing w:before="120" w:beforeLines="50" w:after="120" w:afterLines="50"/>
        <w:jc w:val="center"/>
        <w:rPr>
          <w:rFonts w:ascii="宋体" w:hAnsi="宋体" w:eastAsia="宋体" w:cs="宋体"/>
          <w:b/>
          <w:sz w:val="44"/>
          <w:szCs w:val="44"/>
        </w:rPr>
      </w:pPr>
      <w:r>
        <w:rPr>
          <w:rFonts w:hint="eastAsia" w:ascii="宋体" w:hAnsi="宋体" w:eastAsia="宋体" w:cs="宋体"/>
          <w:b/>
          <w:sz w:val="44"/>
          <w:szCs w:val="44"/>
        </w:rPr>
        <w:t>目 录</w:t>
      </w:r>
    </w:p>
    <w:p>
      <w:pPr>
        <w:spacing w:before="120" w:beforeLines="50" w:after="120" w:afterLines="50"/>
        <w:ind w:left="-718" w:leftChars="-342" w:firstLine="617" w:firstLineChars="256"/>
        <w:jc w:val="center"/>
        <w:rPr>
          <w:rFonts w:ascii="宋体" w:hAnsi="宋体" w:eastAsia="宋体" w:cs="宋体"/>
          <w:b/>
          <w:sz w:val="24"/>
          <w:szCs w:val="24"/>
        </w:rPr>
      </w:pPr>
    </w:p>
    <w:p>
      <w:pPr>
        <w:tabs>
          <w:tab w:val="right" w:leader="dot" w:pos="8835"/>
        </w:tabs>
        <w:spacing w:line="400" w:lineRule="exact"/>
        <w:ind w:left="-718" w:leftChars="-342" w:firstLine="717" w:firstLineChars="299"/>
        <w:jc w:val="left"/>
        <w:rPr>
          <w:rFonts w:ascii="宋体" w:hAnsi="宋体" w:eastAsia="宋体" w:cs="Times New Roman"/>
          <w:b/>
          <w:sz w:val="30"/>
          <w:szCs w:val="30"/>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TOC \o "1-3" \h \z \u </w:instrText>
      </w:r>
      <w:r>
        <w:rPr>
          <w:rFonts w:hint="eastAsia" w:ascii="宋体" w:hAnsi="宋体" w:eastAsia="宋体" w:cs="宋体"/>
          <w:sz w:val="24"/>
          <w:szCs w:val="24"/>
        </w:rPr>
        <w:fldChar w:fldCharType="separate"/>
      </w:r>
      <w:r>
        <w:fldChar w:fldCharType="begin"/>
      </w:r>
      <w:r>
        <w:instrText xml:space="preserve"> HYPERLINK \l "_Toc361685318" </w:instrText>
      </w:r>
      <w:r>
        <w:fldChar w:fldCharType="separate"/>
      </w:r>
      <w:r>
        <w:rPr>
          <w:rFonts w:hint="eastAsia" w:ascii="宋体" w:hAnsi="宋体" w:eastAsia="宋体" w:cs="宋体"/>
          <w:b/>
          <w:sz w:val="30"/>
          <w:szCs w:val="30"/>
        </w:rPr>
        <w:t>第一章  招标公告</w:t>
      </w:r>
      <w:r>
        <w:rPr>
          <w:rFonts w:hint="eastAsia" w:ascii="宋体" w:hAnsi="宋体" w:eastAsia="宋体" w:cs="Times New Roman"/>
          <w:b/>
          <w:sz w:val="30"/>
          <w:szCs w:val="30"/>
        </w:rPr>
        <w:tab/>
      </w:r>
      <w:r>
        <w:rPr>
          <w:rFonts w:hint="eastAsia" w:ascii="宋体" w:hAnsi="宋体" w:eastAsia="宋体" w:cs="Times New Roman"/>
          <w:b/>
          <w:sz w:val="30"/>
          <w:szCs w:val="30"/>
        </w:rPr>
        <w:fldChar w:fldCharType="end"/>
      </w:r>
      <w:r>
        <w:rPr>
          <w:rFonts w:hint="eastAsia" w:ascii="宋体" w:hAnsi="宋体" w:eastAsia="宋体" w:cs="Times New Roman"/>
          <w:b/>
          <w:sz w:val="30"/>
          <w:szCs w:val="30"/>
        </w:rPr>
        <w:t>2</w:t>
      </w:r>
    </w:p>
    <w:p>
      <w:pPr>
        <w:tabs>
          <w:tab w:val="right" w:leader="dot" w:pos="8835"/>
        </w:tabs>
        <w:spacing w:line="400" w:lineRule="exact"/>
        <w:ind w:left="-718" w:leftChars="-342" w:firstLine="901" w:firstLineChars="299"/>
        <w:jc w:val="left"/>
        <w:rPr>
          <w:rFonts w:ascii="宋体" w:hAnsi="宋体" w:eastAsia="宋体" w:cs="Times New Roman"/>
          <w:b/>
          <w:sz w:val="30"/>
          <w:szCs w:val="30"/>
        </w:rPr>
      </w:pPr>
    </w:p>
    <w:p>
      <w:pPr>
        <w:tabs>
          <w:tab w:val="right" w:leader="dot" w:pos="8835"/>
        </w:tabs>
        <w:spacing w:line="400" w:lineRule="exact"/>
        <w:jc w:val="left"/>
        <w:rPr>
          <w:rFonts w:ascii="宋体" w:hAnsi="宋体" w:eastAsia="宋体" w:cs="Times New Roman"/>
          <w:b/>
          <w:sz w:val="30"/>
          <w:szCs w:val="30"/>
        </w:rPr>
      </w:pPr>
      <w:r>
        <w:fldChar w:fldCharType="begin"/>
      </w:r>
      <w:r>
        <w:instrText xml:space="preserve"> HYPERLINK \l "_Toc361685319" </w:instrText>
      </w:r>
      <w:r>
        <w:fldChar w:fldCharType="separate"/>
      </w:r>
      <w:r>
        <w:rPr>
          <w:rFonts w:hint="eastAsia" w:ascii="宋体" w:hAnsi="宋体" w:eastAsia="宋体" w:cs="宋体"/>
          <w:b/>
          <w:sz w:val="30"/>
          <w:szCs w:val="30"/>
        </w:rPr>
        <w:t>第二章  投标须知前附表及投标须知</w:t>
      </w:r>
      <w:r>
        <w:rPr>
          <w:rFonts w:hint="eastAsia" w:ascii="宋体" w:hAnsi="宋体" w:eastAsia="宋体" w:cs="Times New Roman"/>
          <w:b/>
          <w:sz w:val="30"/>
          <w:szCs w:val="30"/>
        </w:rPr>
        <w:tab/>
      </w:r>
      <w:r>
        <w:rPr>
          <w:rFonts w:hint="eastAsia" w:ascii="宋体" w:hAnsi="宋体" w:eastAsia="宋体" w:cs="Times New Roman"/>
          <w:b/>
          <w:sz w:val="30"/>
          <w:szCs w:val="30"/>
        </w:rPr>
        <w:fldChar w:fldCharType="end"/>
      </w:r>
      <w:r>
        <w:rPr>
          <w:rFonts w:hint="eastAsia" w:ascii="宋体" w:hAnsi="宋体" w:eastAsia="宋体" w:cs="Times New Roman"/>
          <w:b/>
          <w:sz w:val="30"/>
          <w:szCs w:val="30"/>
        </w:rPr>
        <w:t>4</w:t>
      </w:r>
    </w:p>
    <w:p>
      <w:pPr>
        <w:tabs>
          <w:tab w:val="right" w:leader="dot" w:pos="8835"/>
        </w:tabs>
        <w:spacing w:line="400" w:lineRule="exact"/>
        <w:ind w:left="-718" w:leftChars="-342" w:firstLine="901" w:firstLineChars="299"/>
        <w:jc w:val="left"/>
        <w:rPr>
          <w:rFonts w:ascii="宋体" w:hAnsi="宋体" w:eastAsia="宋体" w:cs="Times New Roman"/>
          <w:b/>
          <w:sz w:val="30"/>
          <w:szCs w:val="30"/>
        </w:rPr>
      </w:pPr>
    </w:p>
    <w:p>
      <w:pPr>
        <w:tabs>
          <w:tab w:val="right" w:leader="dot" w:pos="8835"/>
        </w:tabs>
        <w:spacing w:line="400" w:lineRule="exact"/>
        <w:jc w:val="left"/>
        <w:rPr>
          <w:rFonts w:ascii="宋体" w:hAnsi="宋体" w:eastAsia="宋体" w:cs="Times New Roman"/>
          <w:b/>
          <w:sz w:val="30"/>
          <w:szCs w:val="30"/>
        </w:rPr>
      </w:pPr>
      <w:r>
        <w:fldChar w:fldCharType="begin"/>
      </w:r>
      <w:r>
        <w:instrText xml:space="preserve"> HYPERLINK \l "_Toc361685337" </w:instrText>
      </w:r>
      <w:r>
        <w:fldChar w:fldCharType="separate"/>
      </w:r>
      <w:r>
        <w:rPr>
          <w:rFonts w:hint="eastAsia" w:ascii="宋体" w:hAnsi="宋体" w:eastAsia="宋体" w:cs="宋体"/>
          <w:b/>
          <w:sz w:val="30"/>
          <w:szCs w:val="30"/>
        </w:rPr>
        <w:t>第三章  采购内容及要求</w:t>
      </w:r>
      <w:r>
        <w:rPr>
          <w:rFonts w:hint="eastAsia" w:ascii="宋体" w:hAnsi="宋体" w:eastAsia="宋体" w:cs="Times New Roman"/>
          <w:b/>
          <w:sz w:val="30"/>
          <w:szCs w:val="30"/>
        </w:rPr>
        <w:tab/>
      </w:r>
      <w:r>
        <w:rPr>
          <w:rFonts w:hint="eastAsia" w:ascii="宋体" w:hAnsi="宋体" w:eastAsia="宋体" w:cs="Times New Roman"/>
          <w:b/>
          <w:sz w:val="30"/>
          <w:szCs w:val="30"/>
        </w:rPr>
        <w:fldChar w:fldCharType="end"/>
      </w:r>
      <w:r>
        <w:rPr>
          <w:rFonts w:hint="eastAsia" w:ascii="宋体" w:hAnsi="宋体" w:eastAsia="宋体" w:cs="Times New Roman"/>
          <w:b/>
          <w:sz w:val="30"/>
          <w:szCs w:val="30"/>
        </w:rPr>
        <w:t>12</w:t>
      </w:r>
    </w:p>
    <w:p>
      <w:pPr>
        <w:tabs>
          <w:tab w:val="right" w:leader="dot" w:pos="8835"/>
        </w:tabs>
        <w:spacing w:line="400" w:lineRule="exact"/>
        <w:ind w:left="-718" w:leftChars="-342" w:firstLine="901" w:firstLineChars="299"/>
        <w:jc w:val="left"/>
        <w:rPr>
          <w:rFonts w:ascii="宋体" w:hAnsi="宋体" w:eastAsia="宋体" w:cs="Times New Roman"/>
          <w:b/>
          <w:sz w:val="30"/>
          <w:szCs w:val="30"/>
        </w:rPr>
      </w:pPr>
    </w:p>
    <w:p>
      <w:pPr>
        <w:tabs>
          <w:tab w:val="right" w:leader="dot" w:pos="8835"/>
        </w:tabs>
        <w:spacing w:line="400" w:lineRule="exact"/>
        <w:jc w:val="left"/>
        <w:rPr>
          <w:rFonts w:ascii="宋体" w:hAnsi="宋体" w:eastAsia="宋体" w:cs="Times New Roman"/>
          <w:b/>
          <w:sz w:val="30"/>
          <w:szCs w:val="30"/>
        </w:rPr>
      </w:pPr>
      <w:r>
        <w:fldChar w:fldCharType="begin"/>
      </w:r>
      <w:r>
        <w:instrText xml:space="preserve"> HYPERLINK \l "_Toc361685340" </w:instrText>
      </w:r>
      <w:r>
        <w:fldChar w:fldCharType="separate"/>
      </w:r>
      <w:r>
        <w:rPr>
          <w:rFonts w:hint="eastAsia" w:ascii="宋体" w:hAnsi="宋体" w:eastAsia="宋体" w:cs="宋体"/>
          <w:b/>
          <w:sz w:val="30"/>
          <w:szCs w:val="30"/>
        </w:rPr>
        <w:t>第四章  评标办法及评分标准</w:t>
      </w:r>
      <w:r>
        <w:rPr>
          <w:rFonts w:hint="eastAsia" w:ascii="宋体" w:hAnsi="宋体" w:eastAsia="宋体" w:cs="Times New Roman"/>
          <w:b/>
          <w:sz w:val="30"/>
          <w:szCs w:val="30"/>
        </w:rPr>
        <w:tab/>
      </w:r>
      <w:r>
        <w:rPr>
          <w:rFonts w:hint="eastAsia" w:ascii="宋体" w:hAnsi="宋体" w:eastAsia="宋体" w:cs="Times New Roman"/>
          <w:b/>
          <w:sz w:val="30"/>
          <w:szCs w:val="30"/>
        </w:rPr>
        <w:fldChar w:fldCharType="end"/>
      </w:r>
      <w:r>
        <w:rPr>
          <w:rFonts w:hint="eastAsia" w:ascii="宋体" w:hAnsi="宋体" w:eastAsia="宋体" w:cs="Times New Roman"/>
          <w:b/>
          <w:sz w:val="30"/>
          <w:szCs w:val="30"/>
        </w:rPr>
        <w:t>14</w:t>
      </w:r>
    </w:p>
    <w:p>
      <w:pPr>
        <w:tabs>
          <w:tab w:val="right" w:leader="dot" w:pos="8835"/>
        </w:tabs>
        <w:spacing w:line="400" w:lineRule="exact"/>
        <w:ind w:left="-718" w:leftChars="-342" w:firstLine="600" w:firstLineChars="299"/>
        <w:jc w:val="left"/>
        <w:rPr>
          <w:rFonts w:ascii="宋体" w:hAnsi="宋体" w:eastAsia="宋体" w:cs="Times New Roman"/>
          <w:b/>
          <w:smallCaps/>
          <w:sz w:val="20"/>
          <w:szCs w:val="20"/>
        </w:rPr>
      </w:pPr>
    </w:p>
    <w:p>
      <w:pPr>
        <w:tabs>
          <w:tab w:val="right" w:leader="dot" w:pos="8835"/>
        </w:tabs>
        <w:spacing w:line="400" w:lineRule="exact"/>
        <w:jc w:val="left"/>
        <w:rPr>
          <w:rFonts w:ascii="宋体" w:hAnsi="宋体" w:eastAsia="宋体" w:cs="宋体"/>
          <w:b/>
          <w:sz w:val="30"/>
          <w:szCs w:val="30"/>
        </w:rPr>
      </w:pPr>
      <w:r>
        <w:rPr>
          <w:rFonts w:hint="eastAsia" w:ascii="宋体" w:hAnsi="宋体" w:eastAsia="宋体" w:cs="宋体"/>
          <w:b/>
          <w:sz w:val="30"/>
          <w:szCs w:val="30"/>
        </w:rPr>
        <w:t>第五章  合同草案</w:t>
      </w:r>
      <w:r>
        <w:rPr>
          <w:rFonts w:hint="eastAsia" w:ascii="宋体" w:hAnsi="宋体" w:eastAsia="宋体" w:cs="宋体"/>
          <w:b/>
          <w:sz w:val="30"/>
          <w:szCs w:val="30"/>
        </w:rPr>
        <w:tab/>
      </w:r>
      <w:r>
        <w:rPr>
          <w:rFonts w:hint="eastAsia" w:ascii="宋体" w:hAnsi="宋体" w:eastAsia="宋体" w:cs="宋体"/>
          <w:b/>
          <w:sz w:val="30"/>
          <w:szCs w:val="30"/>
        </w:rPr>
        <w:t>18</w:t>
      </w:r>
    </w:p>
    <w:p>
      <w:pPr>
        <w:tabs>
          <w:tab w:val="right" w:leader="dot" w:pos="8835"/>
        </w:tabs>
        <w:spacing w:line="400" w:lineRule="exact"/>
        <w:ind w:firstLine="602" w:firstLineChars="200"/>
        <w:jc w:val="left"/>
        <w:rPr>
          <w:rFonts w:ascii="宋体" w:hAnsi="宋体" w:eastAsia="宋体" w:cs="宋体"/>
          <w:b/>
          <w:sz w:val="30"/>
          <w:szCs w:val="30"/>
        </w:rPr>
      </w:pPr>
    </w:p>
    <w:p>
      <w:pPr>
        <w:tabs>
          <w:tab w:val="right" w:leader="dot" w:pos="8835"/>
        </w:tabs>
        <w:spacing w:line="400" w:lineRule="exact"/>
        <w:jc w:val="left"/>
        <w:rPr>
          <w:rFonts w:ascii="宋体" w:hAnsi="宋体" w:eastAsia="宋体" w:cs="Times New Roman"/>
          <w:sz w:val="32"/>
          <w:szCs w:val="20"/>
        </w:rPr>
      </w:pPr>
      <w:r>
        <w:rPr>
          <w:rFonts w:hint="eastAsia" w:ascii="宋体" w:hAnsi="宋体" w:eastAsia="宋体" w:cs="宋体"/>
          <w:b/>
          <w:sz w:val="30"/>
          <w:szCs w:val="30"/>
        </w:rPr>
        <w:t>第六章  投标文件格式</w:t>
      </w:r>
      <w:r>
        <w:rPr>
          <w:rFonts w:hint="eastAsia" w:ascii="宋体" w:hAnsi="宋体" w:eastAsia="宋体" w:cs="宋体"/>
          <w:b/>
          <w:sz w:val="30"/>
          <w:szCs w:val="30"/>
        </w:rPr>
        <w:tab/>
      </w:r>
      <w:r>
        <w:rPr>
          <w:rFonts w:hint="eastAsia" w:ascii="宋体" w:hAnsi="宋体" w:eastAsia="宋体" w:cs="宋体"/>
          <w:b/>
          <w:sz w:val="30"/>
          <w:szCs w:val="30"/>
        </w:rPr>
        <w:t>22</w:t>
      </w:r>
    </w:p>
    <w:p>
      <w:pPr>
        <w:rPr>
          <w:rFonts w:ascii="宋体" w:hAnsi="宋体" w:eastAsia="宋体" w:cs="Times New Roman"/>
          <w:szCs w:val="24"/>
        </w:rPr>
      </w:pPr>
    </w:p>
    <w:p>
      <w:pPr>
        <w:spacing w:line="400" w:lineRule="exact"/>
        <w:rPr>
          <w:rFonts w:ascii="宋体" w:hAnsi="宋体" w:eastAsia="宋体" w:cs="Times New Roman"/>
          <w:sz w:val="30"/>
          <w:szCs w:val="30"/>
        </w:rPr>
      </w:pPr>
    </w:p>
    <w:p>
      <w:pPr>
        <w:spacing w:line="400" w:lineRule="exact"/>
        <w:rPr>
          <w:rFonts w:ascii="宋体" w:hAnsi="宋体" w:eastAsia="宋体" w:cs="Times New Roman"/>
          <w:sz w:val="24"/>
          <w:szCs w:val="24"/>
        </w:rPr>
      </w:pPr>
    </w:p>
    <w:p>
      <w:pPr>
        <w:spacing w:line="400" w:lineRule="exact"/>
        <w:rPr>
          <w:rFonts w:ascii="宋体" w:hAnsi="宋体" w:eastAsia="宋体" w:cs="Times New Roman"/>
          <w:sz w:val="24"/>
          <w:szCs w:val="24"/>
        </w:rPr>
      </w:pPr>
    </w:p>
    <w:p>
      <w:pPr>
        <w:spacing w:line="400" w:lineRule="exact"/>
        <w:rPr>
          <w:rFonts w:ascii="宋体" w:hAnsi="宋体" w:eastAsia="宋体" w:cs="Times New Roman"/>
          <w:sz w:val="24"/>
          <w:szCs w:val="24"/>
        </w:rPr>
      </w:pPr>
    </w:p>
    <w:p>
      <w:pPr>
        <w:spacing w:line="400" w:lineRule="exact"/>
        <w:rPr>
          <w:rFonts w:ascii="宋体" w:hAnsi="宋体" w:eastAsia="宋体" w:cs="Times New Roman"/>
          <w:sz w:val="24"/>
          <w:szCs w:val="24"/>
        </w:rPr>
      </w:pPr>
    </w:p>
    <w:p>
      <w:pPr>
        <w:spacing w:line="400" w:lineRule="exact"/>
        <w:rPr>
          <w:rFonts w:ascii="宋体" w:hAnsi="宋体" w:eastAsia="宋体" w:cs="Times New Roman"/>
          <w:sz w:val="24"/>
          <w:szCs w:val="24"/>
        </w:rPr>
      </w:pPr>
    </w:p>
    <w:p>
      <w:pPr>
        <w:spacing w:line="400" w:lineRule="exact"/>
        <w:rPr>
          <w:rFonts w:ascii="宋体" w:hAnsi="宋体" w:eastAsia="宋体" w:cs="Times New Roman"/>
          <w:sz w:val="24"/>
          <w:szCs w:val="24"/>
        </w:rPr>
      </w:pPr>
    </w:p>
    <w:p>
      <w:pPr>
        <w:spacing w:line="400" w:lineRule="exact"/>
        <w:rPr>
          <w:rFonts w:ascii="宋体" w:hAnsi="宋体" w:eastAsia="宋体" w:cs="Times New Roman"/>
          <w:sz w:val="24"/>
          <w:szCs w:val="24"/>
        </w:rPr>
      </w:pPr>
    </w:p>
    <w:p>
      <w:pPr>
        <w:spacing w:line="400" w:lineRule="exact"/>
        <w:rPr>
          <w:rFonts w:ascii="宋体" w:hAnsi="宋体" w:eastAsia="宋体" w:cs="Times New Roman"/>
          <w:sz w:val="24"/>
          <w:szCs w:val="24"/>
        </w:rPr>
      </w:pPr>
    </w:p>
    <w:p>
      <w:pPr>
        <w:spacing w:line="400" w:lineRule="exact"/>
        <w:rPr>
          <w:rFonts w:ascii="宋体" w:hAnsi="宋体" w:eastAsia="宋体" w:cs="Times New Roman"/>
          <w:sz w:val="24"/>
          <w:szCs w:val="24"/>
        </w:rPr>
      </w:pPr>
    </w:p>
    <w:p>
      <w:pPr>
        <w:spacing w:line="400" w:lineRule="exact"/>
        <w:rPr>
          <w:rFonts w:ascii="宋体" w:hAnsi="宋体" w:eastAsia="宋体" w:cs="Times New Roman"/>
          <w:sz w:val="24"/>
          <w:szCs w:val="24"/>
        </w:rPr>
      </w:pPr>
    </w:p>
    <w:p>
      <w:pPr>
        <w:spacing w:line="400" w:lineRule="exact"/>
        <w:rPr>
          <w:rFonts w:ascii="宋体" w:hAnsi="宋体" w:eastAsia="宋体" w:cs="Times New Roman"/>
          <w:sz w:val="24"/>
          <w:szCs w:val="24"/>
        </w:rPr>
      </w:pPr>
    </w:p>
    <w:p>
      <w:pPr>
        <w:spacing w:line="400" w:lineRule="exact"/>
        <w:rPr>
          <w:rFonts w:ascii="宋体" w:hAnsi="宋体" w:eastAsia="宋体" w:cs="Times New Roman"/>
          <w:sz w:val="24"/>
          <w:szCs w:val="24"/>
        </w:rPr>
      </w:pPr>
    </w:p>
    <w:p>
      <w:pPr>
        <w:spacing w:line="400" w:lineRule="exact"/>
        <w:rPr>
          <w:rFonts w:ascii="宋体" w:hAnsi="宋体" w:eastAsia="宋体" w:cs="Times New Roman"/>
          <w:sz w:val="24"/>
          <w:szCs w:val="24"/>
        </w:rPr>
      </w:pPr>
    </w:p>
    <w:p>
      <w:pPr>
        <w:spacing w:line="400" w:lineRule="exact"/>
        <w:rPr>
          <w:rFonts w:ascii="宋体" w:hAnsi="宋体" w:eastAsia="宋体" w:cs="Times New Roman"/>
          <w:sz w:val="24"/>
          <w:szCs w:val="24"/>
        </w:rPr>
      </w:pPr>
    </w:p>
    <w:p>
      <w:pPr>
        <w:spacing w:line="400" w:lineRule="exact"/>
        <w:rPr>
          <w:rFonts w:ascii="宋体" w:hAnsi="宋体" w:eastAsia="宋体" w:cs="Times New Roman"/>
          <w:sz w:val="24"/>
          <w:szCs w:val="24"/>
        </w:rPr>
      </w:pPr>
    </w:p>
    <w:p>
      <w:pPr>
        <w:spacing w:line="400" w:lineRule="exact"/>
        <w:rPr>
          <w:rFonts w:ascii="宋体" w:hAnsi="宋体" w:eastAsia="宋体" w:cs="Times New Roman"/>
          <w:sz w:val="24"/>
          <w:szCs w:val="24"/>
        </w:rPr>
      </w:pPr>
    </w:p>
    <w:p>
      <w:pPr>
        <w:snapToGrid w:val="0"/>
        <w:spacing w:line="500" w:lineRule="exact"/>
        <w:outlineLvl w:val="0"/>
        <w:rPr>
          <w:rFonts w:ascii="仿宋_GB2312" w:hAnsi="新宋体" w:eastAsia="仿宋_GB2312" w:cs="宋体"/>
          <w:sz w:val="24"/>
          <w:szCs w:val="24"/>
        </w:rPr>
      </w:pPr>
      <w:r>
        <w:rPr>
          <w:rFonts w:hint="eastAsia" w:ascii="宋体" w:hAnsi="宋体" w:eastAsia="宋体" w:cs="宋体"/>
          <w:sz w:val="24"/>
          <w:szCs w:val="24"/>
        </w:rPr>
        <w:fldChar w:fldCharType="end"/>
      </w:r>
    </w:p>
    <w:p>
      <w:pPr>
        <w:snapToGrid w:val="0"/>
        <w:spacing w:line="360" w:lineRule="auto"/>
        <w:jc w:val="center"/>
        <w:outlineLvl w:val="0"/>
        <w:rPr>
          <w:rFonts w:ascii="黑体" w:hAnsi="宋体" w:eastAsia="黑体" w:cs="宋体"/>
          <w:b/>
          <w:sz w:val="36"/>
          <w:szCs w:val="36"/>
        </w:rPr>
      </w:pPr>
    </w:p>
    <w:p>
      <w:pPr>
        <w:snapToGrid w:val="0"/>
        <w:spacing w:line="360" w:lineRule="auto"/>
        <w:jc w:val="center"/>
        <w:outlineLvl w:val="0"/>
        <w:rPr>
          <w:rFonts w:ascii="黑体" w:hAnsi="宋体" w:eastAsia="黑体" w:cs="宋体"/>
          <w:b/>
          <w:sz w:val="36"/>
          <w:szCs w:val="36"/>
        </w:rPr>
      </w:pPr>
      <w:r>
        <w:rPr>
          <w:rFonts w:hint="eastAsia" w:ascii="黑体" w:hAnsi="宋体" w:eastAsia="黑体" w:cs="宋体"/>
          <w:b/>
          <w:sz w:val="36"/>
          <w:szCs w:val="36"/>
        </w:rPr>
        <w:t>第一章  招标公告</w:t>
      </w:r>
    </w:p>
    <w:p>
      <w:pPr>
        <w:spacing w:line="312" w:lineRule="auto"/>
        <w:ind w:firstLine="480" w:firstLineChars="200"/>
        <w:jc w:val="center"/>
        <w:rPr>
          <w:rFonts w:ascii="Times New Roman" w:hAnsi="Times New Roman" w:eastAsia="宋体" w:cs="Times New Roman"/>
          <w:sz w:val="24"/>
          <w:szCs w:val="24"/>
        </w:rPr>
      </w:pPr>
      <w:bookmarkStart w:id="0" w:name="_Toc322352983"/>
      <w:bookmarkStart w:id="1" w:name="_Toc356371443"/>
      <w:bookmarkStart w:id="2" w:name="_Toc361685333"/>
      <w:bookmarkStart w:id="3" w:name="_Toc354491897"/>
      <w:r>
        <w:rPr>
          <w:rFonts w:ascii="Times New Roman" w:hAnsi="Times New Roman" w:eastAsia="宋体" w:cs="Times New Roman"/>
          <w:kern w:val="0"/>
          <w:sz w:val="24"/>
          <w:szCs w:val="24"/>
        </w:rPr>
        <w:t>公告日期：202</w:t>
      </w:r>
      <w:r>
        <w:rPr>
          <w:rFonts w:hint="eastAsia" w:ascii="Times New Roman" w:hAnsi="Times New Roman" w:eastAsia="宋体" w:cs="Times New Roman"/>
          <w:kern w:val="0"/>
          <w:sz w:val="24"/>
          <w:szCs w:val="24"/>
          <w:lang w:val="en-US" w:eastAsia="zh-CN"/>
        </w:rPr>
        <w:t>3</w:t>
      </w:r>
      <w:r>
        <w:rPr>
          <w:rFonts w:ascii="Times New Roman" w:hAnsi="Times New Roman" w:eastAsia="宋体" w:cs="Times New Roman"/>
          <w:kern w:val="0"/>
          <w:sz w:val="24"/>
          <w:szCs w:val="24"/>
        </w:rPr>
        <w:t>年</w:t>
      </w:r>
      <w:r>
        <w:rPr>
          <w:rFonts w:hint="eastAsia" w:ascii="Times New Roman" w:hAnsi="Times New Roman" w:eastAsia="宋体" w:cs="Times New Roman"/>
          <w:kern w:val="0"/>
          <w:sz w:val="24"/>
          <w:szCs w:val="24"/>
          <w:lang w:val="en-US" w:eastAsia="zh-CN"/>
        </w:rPr>
        <w:t>1</w:t>
      </w:r>
      <w:r>
        <w:rPr>
          <w:rFonts w:ascii="Times New Roman" w:hAnsi="Times New Roman" w:eastAsia="宋体" w:cs="Times New Roman"/>
          <w:kern w:val="0"/>
          <w:sz w:val="24"/>
          <w:szCs w:val="24"/>
        </w:rPr>
        <w:t>月</w:t>
      </w:r>
      <w:r>
        <w:rPr>
          <w:rFonts w:hint="eastAsia" w:ascii="Times New Roman" w:hAnsi="Times New Roman" w:eastAsia="宋体" w:cs="Times New Roman"/>
          <w:kern w:val="0"/>
          <w:sz w:val="24"/>
          <w:szCs w:val="24"/>
          <w:lang w:val="en-US" w:eastAsia="zh-CN"/>
        </w:rPr>
        <w:t>3</w:t>
      </w:r>
      <w:r>
        <w:rPr>
          <w:rFonts w:ascii="Times New Roman" w:hAnsi="Times New Roman" w:eastAsia="宋体" w:cs="Times New Roman"/>
          <w:kern w:val="0"/>
          <w:sz w:val="24"/>
          <w:szCs w:val="24"/>
        </w:rPr>
        <w:t>日</w:t>
      </w:r>
    </w:p>
    <w:p>
      <w:pPr>
        <w:spacing w:line="312" w:lineRule="auto"/>
        <w:ind w:firstLine="480" w:firstLineChars="200"/>
        <w:rPr>
          <w:rFonts w:hint="eastAsia" w:ascii="宋体" w:hAnsi="宋体" w:eastAsia="宋体" w:cs="Times New Roman"/>
          <w:color w:val="000000"/>
          <w:sz w:val="24"/>
          <w:szCs w:val="24"/>
        </w:rPr>
      </w:pPr>
      <w:r>
        <w:rPr>
          <w:rFonts w:ascii="Times New Roman" w:hAnsi="Times New Roman" w:eastAsia="宋体" w:cs="Times New Roman"/>
          <w:sz w:val="24"/>
          <w:szCs w:val="24"/>
        </w:rPr>
        <w:t>根据有关规定，</w:t>
      </w:r>
      <w:r>
        <w:rPr>
          <w:rFonts w:hint="eastAsia" w:ascii="Times New Roman" w:hAnsi="Times New Roman" w:eastAsia="宋体" w:cs="Times New Roman"/>
          <w:sz w:val="24"/>
          <w:szCs w:val="24"/>
          <w:lang w:eastAsia="zh-CN"/>
        </w:rPr>
        <w:t>浙江联达工程项目管理有限公司</w:t>
      </w:r>
      <w:r>
        <w:rPr>
          <w:rFonts w:hint="eastAsia" w:ascii="Times New Roman" w:hAnsi="Times New Roman" w:eastAsia="宋体" w:cs="Times New Roman"/>
          <w:sz w:val="24"/>
          <w:szCs w:val="24"/>
        </w:rPr>
        <w:t>受江山市人民医院工会</w:t>
      </w:r>
      <w:r>
        <w:rPr>
          <w:rFonts w:ascii="Times New Roman" w:hAnsi="Times New Roman" w:eastAsia="宋体" w:cs="Times New Roman"/>
          <w:sz w:val="24"/>
          <w:szCs w:val="24"/>
        </w:rPr>
        <w:t>委托</w:t>
      </w:r>
      <w:r>
        <w:rPr>
          <w:rFonts w:ascii="Times New Roman" w:hAnsi="Times New Roman" w:eastAsia="宋体" w:cs="Times New Roman"/>
          <w:bCs/>
          <w:sz w:val="24"/>
          <w:szCs w:val="24"/>
        </w:rPr>
        <w:t>，</w:t>
      </w:r>
      <w:r>
        <w:rPr>
          <w:rFonts w:hint="eastAsia" w:ascii="宋体" w:hAnsi="宋体" w:eastAsia="宋体" w:cs="Times New Roman"/>
          <w:color w:val="000000"/>
          <w:sz w:val="24"/>
          <w:szCs w:val="24"/>
        </w:rPr>
        <w:t>现就江山市人民医院工会202</w:t>
      </w:r>
      <w:r>
        <w:rPr>
          <w:rFonts w:ascii="宋体" w:hAnsi="宋体" w:eastAsia="宋体" w:cs="Times New Roman"/>
          <w:color w:val="000000"/>
          <w:sz w:val="24"/>
          <w:szCs w:val="24"/>
        </w:rPr>
        <w:t>3</w:t>
      </w:r>
      <w:r>
        <w:rPr>
          <w:rFonts w:hint="eastAsia" w:ascii="宋体" w:hAnsi="宋体" w:eastAsia="宋体" w:cs="Times New Roman"/>
          <w:color w:val="000000"/>
          <w:sz w:val="24"/>
          <w:szCs w:val="24"/>
        </w:rPr>
        <w:t>年职工生日蛋糕进行公开竞争性</w:t>
      </w:r>
      <w:r>
        <w:rPr>
          <w:rFonts w:hint="eastAsia" w:ascii="宋体" w:hAnsi="宋体" w:eastAsia="宋体" w:cs="Times New Roman"/>
          <w:color w:val="000000"/>
          <w:sz w:val="24"/>
          <w:szCs w:val="24"/>
          <w:lang w:eastAsia="zh-CN"/>
        </w:rPr>
        <w:t>遴选</w:t>
      </w:r>
      <w:r>
        <w:rPr>
          <w:rFonts w:hint="eastAsia" w:ascii="宋体" w:hAnsi="宋体" w:eastAsia="宋体" w:cs="Times New Roman"/>
          <w:color w:val="000000"/>
          <w:sz w:val="24"/>
          <w:szCs w:val="24"/>
        </w:rPr>
        <w:t>，拟择优选择</w:t>
      </w:r>
      <w:r>
        <w:rPr>
          <w:rFonts w:hint="eastAsia" w:ascii="宋体" w:hAnsi="宋体" w:eastAsia="宋体" w:cs="Times New Roman"/>
          <w:color w:val="000000"/>
          <w:sz w:val="24"/>
          <w:szCs w:val="24"/>
          <w:lang w:eastAsia="zh-CN"/>
        </w:rPr>
        <w:t>已入围江消费专班</w:t>
      </w:r>
      <w:r>
        <w:rPr>
          <w:rFonts w:hint="eastAsia" w:ascii="宋体" w:hAnsi="宋体" w:eastAsia="宋体" w:cs="Times New Roman"/>
          <w:color w:val="000000"/>
          <w:sz w:val="24"/>
          <w:szCs w:val="24"/>
          <w:lang w:val="en-US" w:eastAsia="zh-CN"/>
        </w:rPr>
        <w:t>[2022]6号</w:t>
      </w:r>
      <w:r>
        <w:rPr>
          <w:rFonts w:hint="eastAsia" w:ascii="宋体" w:hAnsi="宋体" w:eastAsia="宋体" w:cs="Times New Roman"/>
          <w:color w:val="000000"/>
          <w:sz w:val="24"/>
          <w:szCs w:val="24"/>
        </w:rPr>
        <w:t>的供应商前来投标。</w:t>
      </w:r>
    </w:p>
    <w:p>
      <w:pPr>
        <w:adjustRightInd w:val="0"/>
        <w:snapToGrid w:val="0"/>
        <w:spacing w:line="312" w:lineRule="auto"/>
        <w:outlineLvl w:val="0"/>
        <w:rPr>
          <w:rFonts w:ascii="Times New Roman" w:hAnsi="Times New Roman" w:eastAsia="宋体" w:cs="Times New Roman"/>
          <w:b/>
          <w:bCs/>
          <w:sz w:val="24"/>
          <w:szCs w:val="24"/>
        </w:rPr>
      </w:pPr>
      <w:r>
        <w:rPr>
          <w:rFonts w:ascii="Times New Roman" w:hAnsi="Times New Roman" w:eastAsia="宋体" w:cs="Times New Roman"/>
          <w:b/>
          <w:bCs/>
          <w:sz w:val="24"/>
          <w:szCs w:val="24"/>
        </w:rPr>
        <w:t>一、招标项目编号：</w:t>
      </w:r>
      <w:r>
        <w:rPr>
          <w:rFonts w:ascii="宋体" w:hAnsi="宋体" w:eastAsia="宋体" w:cs="宋体"/>
          <w:b/>
          <w:bCs/>
          <w:kern w:val="0"/>
          <w:sz w:val="24"/>
          <w:szCs w:val="24"/>
        </w:rPr>
        <w:t xml:space="preserve"> </w:t>
      </w:r>
    </w:p>
    <w:p>
      <w:pPr>
        <w:adjustRightInd w:val="0"/>
        <w:snapToGrid w:val="0"/>
        <w:spacing w:line="312" w:lineRule="auto"/>
        <w:rPr>
          <w:rFonts w:ascii="Times New Roman" w:hAnsi="Times New Roman" w:eastAsia="宋体" w:cs="Times New Roman"/>
          <w:b/>
          <w:bCs/>
          <w:sz w:val="24"/>
          <w:szCs w:val="24"/>
        </w:rPr>
      </w:pPr>
      <w:r>
        <w:rPr>
          <w:rFonts w:ascii="Times New Roman" w:hAnsi="Times New Roman" w:eastAsia="宋体" w:cs="Times New Roman"/>
          <w:b/>
          <w:bCs/>
          <w:sz w:val="24"/>
          <w:szCs w:val="24"/>
        </w:rPr>
        <w:t>二、采购组织类型：分散委托代理</w:t>
      </w:r>
    </w:p>
    <w:p>
      <w:pPr>
        <w:adjustRightInd w:val="0"/>
        <w:snapToGrid w:val="0"/>
        <w:spacing w:line="312" w:lineRule="auto"/>
        <w:outlineLvl w:val="0"/>
        <w:rPr>
          <w:rFonts w:ascii="宋体" w:hAnsi="宋体" w:eastAsia="宋体" w:cs="Times New Roman"/>
          <w:color w:val="000000"/>
          <w:sz w:val="24"/>
          <w:szCs w:val="24"/>
        </w:rPr>
      </w:pPr>
      <w:r>
        <w:rPr>
          <w:rFonts w:ascii="Times New Roman" w:hAnsi="Times New Roman" w:eastAsia="宋体" w:cs="Times New Roman"/>
          <w:b/>
          <w:bCs/>
          <w:sz w:val="24"/>
          <w:szCs w:val="24"/>
        </w:rPr>
        <w:t>三、招标项目概况：</w:t>
      </w:r>
      <w:r>
        <w:rPr>
          <w:rFonts w:hint="eastAsia" w:ascii="宋体" w:hAnsi="宋体" w:eastAsia="宋体" w:cs="Times New Roman"/>
          <w:color w:val="000000"/>
          <w:sz w:val="24"/>
          <w:szCs w:val="24"/>
        </w:rPr>
        <w:t xml:space="preserve"> </w:t>
      </w:r>
    </w:p>
    <w:tbl>
      <w:tblPr>
        <w:tblStyle w:val="24"/>
        <w:tblW w:w="895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5"/>
        <w:gridCol w:w="2573"/>
        <w:gridCol w:w="2456"/>
        <w:gridCol w:w="800"/>
        <w:gridCol w:w="900"/>
        <w:gridCol w:w="890"/>
        <w:gridCol w:w="6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trPr>
        <w:tc>
          <w:tcPr>
            <w:tcW w:w="725" w:type="dxa"/>
            <w:vAlign w:val="center"/>
          </w:tcPr>
          <w:p>
            <w:pPr>
              <w:spacing w:line="320" w:lineRule="exact"/>
              <w:jc w:val="center"/>
              <w:rPr>
                <w:rFonts w:ascii="宋体" w:hAnsi="宋体" w:eastAsia="宋体" w:cs="宋体"/>
                <w:szCs w:val="21"/>
              </w:rPr>
            </w:pPr>
            <w:r>
              <w:rPr>
                <w:rFonts w:hint="eastAsia" w:ascii="宋体" w:hAnsi="宋体" w:eastAsia="宋体" w:cs="宋体"/>
                <w:szCs w:val="21"/>
              </w:rPr>
              <w:t>标项</w:t>
            </w:r>
          </w:p>
        </w:tc>
        <w:tc>
          <w:tcPr>
            <w:tcW w:w="2573" w:type="dxa"/>
            <w:vAlign w:val="center"/>
          </w:tcPr>
          <w:p>
            <w:pPr>
              <w:spacing w:line="320" w:lineRule="exact"/>
              <w:ind w:firstLine="210" w:firstLineChars="100"/>
              <w:jc w:val="center"/>
              <w:rPr>
                <w:rFonts w:ascii="宋体" w:hAnsi="宋体" w:eastAsia="宋体" w:cs="宋体"/>
                <w:szCs w:val="21"/>
              </w:rPr>
            </w:pPr>
            <w:r>
              <w:rPr>
                <w:rFonts w:hint="eastAsia" w:ascii="宋体" w:hAnsi="宋体" w:eastAsia="宋体" w:cs="宋体"/>
                <w:szCs w:val="21"/>
              </w:rPr>
              <w:t>标项名称</w:t>
            </w:r>
          </w:p>
        </w:tc>
        <w:tc>
          <w:tcPr>
            <w:tcW w:w="2456" w:type="dxa"/>
            <w:vAlign w:val="center"/>
          </w:tcPr>
          <w:p>
            <w:pPr>
              <w:spacing w:line="320" w:lineRule="exact"/>
              <w:jc w:val="center"/>
              <w:rPr>
                <w:rFonts w:ascii="宋体" w:hAnsi="宋体" w:eastAsia="宋体" w:cs="宋体"/>
                <w:szCs w:val="21"/>
              </w:rPr>
            </w:pPr>
            <w:r>
              <w:rPr>
                <w:rFonts w:hint="eastAsia" w:ascii="宋体" w:hAnsi="宋体" w:eastAsia="宋体" w:cs="宋体"/>
                <w:szCs w:val="21"/>
              </w:rPr>
              <w:t>简要规格描述或标项</w:t>
            </w:r>
          </w:p>
          <w:p>
            <w:pPr>
              <w:spacing w:line="320" w:lineRule="exact"/>
              <w:jc w:val="center"/>
              <w:rPr>
                <w:rFonts w:ascii="宋体" w:hAnsi="宋体" w:eastAsia="宋体" w:cs="宋体"/>
                <w:szCs w:val="21"/>
              </w:rPr>
            </w:pPr>
            <w:r>
              <w:rPr>
                <w:rFonts w:hint="eastAsia" w:ascii="宋体" w:hAnsi="宋体" w:eastAsia="宋体" w:cs="宋体"/>
                <w:szCs w:val="21"/>
              </w:rPr>
              <w:t>基本概况介绍</w:t>
            </w:r>
          </w:p>
        </w:tc>
        <w:tc>
          <w:tcPr>
            <w:tcW w:w="800" w:type="dxa"/>
            <w:vAlign w:val="center"/>
          </w:tcPr>
          <w:p>
            <w:pPr>
              <w:spacing w:line="320" w:lineRule="exact"/>
              <w:jc w:val="center"/>
              <w:rPr>
                <w:rFonts w:ascii="宋体" w:hAnsi="宋体" w:eastAsia="宋体" w:cs="宋体"/>
                <w:szCs w:val="21"/>
              </w:rPr>
            </w:pPr>
            <w:r>
              <w:rPr>
                <w:rFonts w:hint="eastAsia" w:ascii="宋体" w:hAnsi="宋体" w:eastAsia="宋体" w:cs="宋体"/>
                <w:szCs w:val="21"/>
              </w:rPr>
              <w:t>数量</w:t>
            </w:r>
          </w:p>
        </w:tc>
        <w:tc>
          <w:tcPr>
            <w:tcW w:w="900" w:type="dxa"/>
            <w:vAlign w:val="center"/>
          </w:tcPr>
          <w:p>
            <w:pPr>
              <w:spacing w:line="320" w:lineRule="exact"/>
              <w:jc w:val="center"/>
              <w:rPr>
                <w:rFonts w:ascii="宋体" w:hAnsi="宋体" w:eastAsia="宋体" w:cs="宋体"/>
                <w:szCs w:val="21"/>
              </w:rPr>
            </w:pPr>
            <w:r>
              <w:rPr>
                <w:rFonts w:hint="eastAsia" w:ascii="宋体" w:hAnsi="宋体" w:eastAsia="宋体" w:cs="宋体"/>
                <w:szCs w:val="21"/>
              </w:rPr>
              <w:t>单位</w:t>
            </w:r>
          </w:p>
        </w:tc>
        <w:tc>
          <w:tcPr>
            <w:tcW w:w="890" w:type="dxa"/>
            <w:vAlign w:val="center"/>
          </w:tcPr>
          <w:p>
            <w:pPr>
              <w:spacing w:line="320" w:lineRule="exact"/>
              <w:jc w:val="center"/>
              <w:rPr>
                <w:rFonts w:ascii="宋体" w:hAnsi="宋体" w:eastAsia="宋体" w:cs="宋体"/>
                <w:szCs w:val="21"/>
              </w:rPr>
            </w:pPr>
            <w:r>
              <w:rPr>
                <w:rFonts w:hint="eastAsia" w:ascii="宋体" w:hAnsi="宋体" w:eastAsia="宋体" w:cs="宋体"/>
                <w:szCs w:val="21"/>
              </w:rPr>
              <w:t>预算</w:t>
            </w:r>
          </w:p>
          <w:p>
            <w:pPr>
              <w:spacing w:line="320" w:lineRule="exact"/>
              <w:jc w:val="center"/>
              <w:rPr>
                <w:rFonts w:ascii="宋体" w:hAnsi="宋体" w:eastAsia="宋体" w:cs="宋体"/>
                <w:szCs w:val="21"/>
              </w:rPr>
            </w:pPr>
            <w:r>
              <w:rPr>
                <w:rFonts w:hint="eastAsia" w:ascii="宋体" w:hAnsi="宋体" w:eastAsia="宋体" w:cs="宋体"/>
                <w:szCs w:val="21"/>
              </w:rPr>
              <w:t>金额</w:t>
            </w:r>
          </w:p>
        </w:tc>
        <w:tc>
          <w:tcPr>
            <w:tcW w:w="610" w:type="dxa"/>
            <w:vAlign w:val="center"/>
          </w:tcPr>
          <w:p>
            <w:pPr>
              <w:spacing w:line="320" w:lineRule="exact"/>
              <w:jc w:val="center"/>
              <w:rPr>
                <w:rFonts w:ascii="宋体" w:hAnsi="宋体" w:eastAsia="宋体" w:cs="宋体"/>
                <w:szCs w:val="21"/>
              </w:rPr>
            </w:pPr>
            <w:r>
              <w:rPr>
                <w:rFonts w:hint="eastAsia" w:ascii="宋体" w:hAnsi="宋体" w:eastAsia="宋体" w:cs="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725" w:type="dxa"/>
            <w:vAlign w:val="center"/>
          </w:tcPr>
          <w:p>
            <w:pPr>
              <w:spacing w:line="320" w:lineRule="exact"/>
              <w:ind w:firstLine="210" w:firstLineChars="100"/>
              <w:rPr>
                <w:rFonts w:ascii="宋体" w:hAnsi="宋体" w:eastAsia="宋体" w:cs="宋体"/>
                <w:szCs w:val="21"/>
              </w:rPr>
            </w:pPr>
            <w:r>
              <w:rPr>
                <w:rFonts w:hint="eastAsia" w:ascii="宋体" w:hAnsi="宋体" w:eastAsia="宋体" w:cs="宋体"/>
                <w:szCs w:val="21"/>
              </w:rPr>
              <w:t>1</w:t>
            </w:r>
          </w:p>
        </w:tc>
        <w:tc>
          <w:tcPr>
            <w:tcW w:w="2573" w:type="dxa"/>
            <w:vAlign w:val="center"/>
          </w:tcPr>
          <w:p>
            <w:pPr>
              <w:spacing w:line="320" w:lineRule="exact"/>
              <w:jc w:val="center"/>
              <w:rPr>
                <w:rFonts w:ascii="宋体" w:hAnsi="宋体" w:eastAsia="宋体" w:cs="宋体"/>
                <w:szCs w:val="21"/>
              </w:rPr>
            </w:pPr>
            <w:r>
              <w:rPr>
                <w:rFonts w:hint="eastAsia" w:ascii="宋体" w:hAnsi="宋体" w:eastAsia="宋体" w:cs="宋体"/>
                <w:szCs w:val="21"/>
              </w:rPr>
              <w:t>江山市人民医院工会202</w:t>
            </w:r>
            <w:r>
              <w:rPr>
                <w:rFonts w:ascii="宋体" w:hAnsi="宋体" w:eastAsia="宋体" w:cs="宋体"/>
                <w:szCs w:val="21"/>
              </w:rPr>
              <w:t>3</w:t>
            </w:r>
            <w:r>
              <w:rPr>
                <w:rFonts w:hint="eastAsia" w:ascii="宋体" w:hAnsi="宋体" w:eastAsia="宋体" w:cs="宋体"/>
                <w:szCs w:val="21"/>
              </w:rPr>
              <w:t>年职工生日蛋糕</w:t>
            </w:r>
          </w:p>
        </w:tc>
        <w:tc>
          <w:tcPr>
            <w:tcW w:w="2456" w:type="dxa"/>
            <w:vAlign w:val="center"/>
          </w:tcPr>
          <w:p>
            <w:pPr>
              <w:spacing w:line="320" w:lineRule="exact"/>
              <w:rPr>
                <w:rFonts w:ascii="宋体" w:hAnsi="宋体" w:eastAsia="宋体" w:cs="宋体"/>
                <w:szCs w:val="21"/>
              </w:rPr>
            </w:pPr>
            <w:r>
              <w:rPr>
                <w:rFonts w:hint="eastAsia" w:ascii="宋体" w:hAnsi="宋体" w:eastAsia="宋体" w:cs="宋体"/>
                <w:szCs w:val="21"/>
              </w:rPr>
              <w:t>详见第三部分采购内容</w:t>
            </w:r>
          </w:p>
        </w:tc>
        <w:tc>
          <w:tcPr>
            <w:tcW w:w="800" w:type="dxa"/>
            <w:vAlign w:val="center"/>
          </w:tcPr>
          <w:p>
            <w:pPr>
              <w:widowControl/>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1</w:t>
            </w:r>
          </w:p>
        </w:tc>
        <w:tc>
          <w:tcPr>
            <w:tcW w:w="900" w:type="dxa"/>
            <w:vAlign w:val="center"/>
          </w:tcPr>
          <w:p>
            <w:pPr>
              <w:widowControl/>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份/人</w:t>
            </w:r>
          </w:p>
        </w:tc>
        <w:tc>
          <w:tcPr>
            <w:tcW w:w="890" w:type="dxa"/>
            <w:vAlign w:val="center"/>
          </w:tcPr>
          <w:p>
            <w:pPr>
              <w:spacing w:line="320" w:lineRule="exact"/>
              <w:jc w:val="center"/>
              <w:rPr>
                <w:rFonts w:ascii="宋体" w:hAnsi="宋体" w:eastAsia="宋体" w:cs="宋体"/>
                <w:b/>
                <w:szCs w:val="21"/>
              </w:rPr>
            </w:pPr>
            <w:r>
              <w:rPr>
                <w:rFonts w:hint="eastAsia" w:ascii="宋体" w:hAnsi="宋体" w:eastAsia="宋体" w:cs="宋体"/>
                <w:color w:val="000000"/>
                <w:kern w:val="0"/>
                <w:sz w:val="24"/>
                <w:szCs w:val="24"/>
                <w:lang w:bidi="ar"/>
              </w:rPr>
              <w:t>300元</w:t>
            </w:r>
          </w:p>
        </w:tc>
        <w:tc>
          <w:tcPr>
            <w:tcW w:w="610" w:type="dxa"/>
            <w:vAlign w:val="center"/>
          </w:tcPr>
          <w:p>
            <w:pPr>
              <w:spacing w:line="320" w:lineRule="exact"/>
              <w:jc w:val="center"/>
              <w:rPr>
                <w:rFonts w:ascii="宋体" w:hAnsi="宋体" w:eastAsia="宋体" w:cs="宋体"/>
                <w:b/>
                <w:szCs w:val="21"/>
              </w:rPr>
            </w:pPr>
          </w:p>
        </w:tc>
      </w:tr>
    </w:tbl>
    <w:p>
      <w:pPr>
        <w:numPr>
          <w:ilvl w:val="0"/>
          <w:numId w:val="2"/>
        </w:numPr>
        <w:adjustRightInd w:val="0"/>
        <w:snapToGrid w:val="0"/>
        <w:spacing w:line="312" w:lineRule="auto"/>
        <w:outlineLvl w:val="0"/>
        <w:rPr>
          <w:rFonts w:ascii="Times New Roman" w:hAnsi="Times New Roman" w:eastAsia="宋体" w:cs="Times New Roman"/>
          <w:b/>
          <w:bCs/>
          <w:sz w:val="24"/>
          <w:szCs w:val="24"/>
        </w:rPr>
      </w:pPr>
      <w:r>
        <w:rPr>
          <w:rFonts w:ascii="Times New Roman" w:hAnsi="Times New Roman" w:eastAsia="宋体" w:cs="Times New Roman"/>
          <w:b/>
          <w:bCs/>
          <w:sz w:val="24"/>
          <w:szCs w:val="24"/>
        </w:rPr>
        <w:t>投标供应商资格要求</w:t>
      </w:r>
    </w:p>
    <w:p>
      <w:pPr>
        <w:adjustRightInd w:val="0"/>
        <w:snapToGrid w:val="0"/>
        <w:spacing w:line="312"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（一）符合《中华人民共和国政府采购法》第二十二条规定的</w:t>
      </w:r>
      <w:r>
        <w:rPr>
          <w:rFonts w:hint="eastAsia" w:ascii="Times New Roman" w:hAnsi="Times New Roman" w:eastAsia="宋体" w:cs="Times New Roman"/>
          <w:sz w:val="24"/>
          <w:szCs w:val="24"/>
          <w:lang w:eastAsia="zh-CN"/>
        </w:rPr>
        <w:t>遴选</w:t>
      </w:r>
      <w:r>
        <w:rPr>
          <w:rFonts w:hint="eastAsia" w:ascii="Times New Roman" w:hAnsi="Times New Roman" w:eastAsia="宋体" w:cs="Times New Roman"/>
          <w:sz w:val="24"/>
          <w:szCs w:val="24"/>
        </w:rPr>
        <w:t>供应商资格条件。</w:t>
      </w:r>
    </w:p>
    <w:p>
      <w:pPr>
        <w:adjustRightInd w:val="0"/>
        <w:snapToGrid w:val="0"/>
        <w:spacing w:line="312"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（二）本项目供应商特定条件：</w:t>
      </w:r>
    </w:p>
    <w:p>
      <w:pPr>
        <w:adjustRightInd w:val="0"/>
        <w:snapToGrid w:val="0"/>
        <w:spacing w:line="312"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1、本项目不接受联合体</w:t>
      </w:r>
      <w:r>
        <w:rPr>
          <w:rFonts w:hint="eastAsia" w:ascii="Times New Roman" w:hAnsi="Times New Roman" w:eastAsia="宋体" w:cs="Times New Roman"/>
          <w:sz w:val="24"/>
          <w:szCs w:val="24"/>
          <w:lang w:eastAsia="zh-CN"/>
        </w:rPr>
        <w:t>遴选</w:t>
      </w:r>
      <w:r>
        <w:rPr>
          <w:rFonts w:hint="eastAsia" w:ascii="Times New Roman" w:hAnsi="Times New Roman" w:eastAsia="宋体" w:cs="Times New Roman"/>
          <w:sz w:val="24"/>
          <w:szCs w:val="24"/>
        </w:rPr>
        <w:t>；</w:t>
      </w:r>
    </w:p>
    <w:p>
      <w:pPr>
        <w:adjustRightInd w:val="0"/>
        <w:snapToGrid w:val="0"/>
        <w:spacing w:line="312"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2、</w:t>
      </w:r>
      <w:r>
        <w:rPr>
          <w:rFonts w:ascii="Times New Roman" w:hAnsi="Times New Roman" w:eastAsia="宋体" w:cs="Times New Roman"/>
          <w:sz w:val="24"/>
          <w:szCs w:val="24"/>
        </w:rPr>
        <w:t>在中华人民共和国境内注册，</w:t>
      </w:r>
      <w:r>
        <w:rPr>
          <w:rFonts w:hint="eastAsia" w:ascii="Times New Roman" w:hAnsi="Times New Roman" w:eastAsia="宋体" w:cs="Times New Roman"/>
          <w:sz w:val="24"/>
          <w:szCs w:val="24"/>
        </w:rPr>
        <w:t>具有独立法人资格具备</w:t>
      </w:r>
      <w:r>
        <w:rPr>
          <w:rFonts w:ascii="Times New Roman" w:hAnsi="Times New Roman" w:eastAsia="宋体" w:cs="Times New Roman"/>
          <w:sz w:val="24"/>
          <w:szCs w:val="24"/>
        </w:rPr>
        <w:t>良好的商业信誉和健全的财务会计制度</w:t>
      </w:r>
      <w:r>
        <w:rPr>
          <w:rFonts w:hint="eastAsia" w:ascii="Times New Roman" w:hAnsi="Times New Roman" w:eastAsia="宋体" w:cs="Times New Roman"/>
          <w:sz w:val="24"/>
          <w:szCs w:val="24"/>
        </w:rPr>
        <w:t>的供应商。</w:t>
      </w:r>
    </w:p>
    <w:p>
      <w:pPr>
        <w:adjustRightInd w:val="0"/>
        <w:snapToGrid w:val="0"/>
        <w:spacing w:line="312"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3.须为未被列入“信用中国”网站(www.creditchina.gov.cn)、中国政府采购网(www.ccgp.gov.cn)渠道信用记录失信被执行人、重大税收违法案件当事人名单、政府采购严重违法失信行为记录名单的投标人。</w:t>
      </w:r>
    </w:p>
    <w:p>
      <w:pPr>
        <w:adjustRightInd w:val="0"/>
        <w:snapToGrid w:val="0"/>
        <w:spacing w:line="312" w:lineRule="auto"/>
        <w:ind w:firstLine="241" w:firstLineChars="100"/>
        <w:outlineLvl w:val="0"/>
        <w:rPr>
          <w:rFonts w:ascii="Times New Roman" w:hAnsi="Times New Roman" w:eastAsia="宋体" w:cs="Times New Roman"/>
          <w:b/>
          <w:bCs/>
          <w:sz w:val="24"/>
          <w:szCs w:val="24"/>
        </w:rPr>
      </w:pPr>
      <w:r>
        <w:rPr>
          <w:rFonts w:ascii="Times New Roman" w:hAnsi="Times New Roman" w:eastAsia="宋体" w:cs="Times New Roman"/>
          <w:b/>
          <w:bCs/>
          <w:sz w:val="24"/>
          <w:szCs w:val="24"/>
        </w:rPr>
        <w:t>五、招标文件获取时间、方式及地址</w:t>
      </w:r>
    </w:p>
    <w:p>
      <w:pPr>
        <w:adjustRightInd w:val="0"/>
        <w:snapToGrid w:val="0"/>
        <w:spacing w:line="312"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1、凡有意参加投标采购供应商，请于202</w:t>
      </w:r>
      <w:r>
        <w:rPr>
          <w:rFonts w:hint="eastAsia" w:ascii="Times New Roman" w:hAnsi="Times New Roman" w:eastAsia="宋体" w:cs="Times New Roman"/>
          <w:sz w:val="24"/>
          <w:szCs w:val="24"/>
          <w:lang w:val="en-US" w:eastAsia="zh-CN"/>
        </w:rPr>
        <w:t>3</w:t>
      </w:r>
      <w:r>
        <w:rPr>
          <w:rFonts w:ascii="Times New Roman" w:hAnsi="Times New Roman" w:eastAsia="宋体" w:cs="Times New Roman"/>
          <w:sz w:val="24"/>
          <w:szCs w:val="24"/>
        </w:rPr>
        <w:t>年</w:t>
      </w:r>
      <w:r>
        <w:rPr>
          <w:rFonts w:hint="eastAsia" w:ascii="Times New Roman" w:hAnsi="Times New Roman" w:eastAsia="宋体" w:cs="Times New Roman"/>
          <w:sz w:val="24"/>
          <w:szCs w:val="24"/>
        </w:rPr>
        <w:t>1</w:t>
      </w:r>
      <w:r>
        <w:rPr>
          <w:rFonts w:ascii="Times New Roman" w:hAnsi="Times New Roman" w:eastAsia="宋体" w:cs="Times New Roman"/>
          <w:sz w:val="24"/>
          <w:szCs w:val="24"/>
        </w:rPr>
        <w:t>月</w:t>
      </w:r>
      <w:r>
        <w:rPr>
          <w:rFonts w:hint="eastAsia" w:ascii="Times New Roman" w:hAnsi="Times New Roman" w:eastAsia="宋体" w:cs="Times New Roman"/>
          <w:sz w:val="24"/>
          <w:szCs w:val="24"/>
          <w:lang w:val="en-US" w:eastAsia="zh-CN"/>
        </w:rPr>
        <w:t>3</w:t>
      </w:r>
      <w:r>
        <w:rPr>
          <w:rFonts w:ascii="Times New Roman" w:hAnsi="Times New Roman" w:eastAsia="宋体" w:cs="Times New Roman"/>
          <w:sz w:val="24"/>
          <w:szCs w:val="24"/>
        </w:rPr>
        <w:t>日至202</w:t>
      </w:r>
      <w:r>
        <w:rPr>
          <w:rFonts w:hint="eastAsia" w:ascii="Times New Roman" w:hAnsi="Times New Roman" w:eastAsia="宋体" w:cs="Times New Roman"/>
          <w:sz w:val="24"/>
          <w:szCs w:val="24"/>
          <w:lang w:val="en-US" w:eastAsia="zh-CN"/>
        </w:rPr>
        <w:t>3</w:t>
      </w:r>
      <w:r>
        <w:rPr>
          <w:rFonts w:ascii="Times New Roman" w:hAnsi="Times New Roman" w:eastAsia="宋体" w:cs="Times New Roman"/>
          <w:sz w:val="24"/>
          <w:szCs w:val="24"/>
        </w:rPr>
        <w:t>年</w:t>
      </w:r>
      <w:r>
        <w:rPr>
          <w:rFonts w:hint="eastAsia" w:ascii="Times New Roman" w:hAnsi="Times New Roman" w:eastAsia="宋体" w:cs="Times New Roman"/>
          <w:sz w:val="24"/>
          <w:szCs w:val="24"/>
        </w:rPr>
        <w:t>1</w:t>
      </w:r>
      <w:r>
        <w:rPr>
          <w:rFonts w:ascii="Times New Roman" w:hAnsi="Times New Roman" w:eastAsia="宋体" w:cs="Times New Roman"/>
          <w:sz w:val="24"/>
          <w:szCs w:val="24"/>
        </w:rPr>
        <w:t>月</w:t>
      </w:r>
      <w:r>
        <w:rPr>
          <w:rFonts w:hint="eastAsia" w:ascii="Times New Roman" w:hAnsi="Times New Roman" w:eastAsia="宋体" w:cs="Times New Roman"/>
          <w:sz w:val="24"/>
          <w:szCs w:val="24"/>
          <w:lang w:val="en-US" w:eastAsia="zh-CN"/>
        </w:rPr>
        <w:t>6</w:t>
      </w:r>
      <w:r>
        <w:rPr>
          <w:rFonts w:ascii="Times New Roman" w:hAnsi="Times New Roman" w:eastAsia="宋体" w:cs="Times New Roman"/>
          <w:sz w:val="24"/>
          <w:szCs w:val="24"/>
        </w:rPr>
        <w:t>日(双休日除外)带</w:t>
      </w:r>
      <w:r>
        <w:rPr>
          <w:rFonts w:ascii="Times New Roman" w:hAnsi="Times New Roman" w:eastAsia="宋体" w:cs="Times New Roman"/>
          <w:kern w:val="0"/>
          <w:sz w:val="24"/>
          <w:szCs w:val="24"/>
        </w:rPr>
        <w:t>授权委托书</w:t>
      </w:r>
      <w:r>
        <w:rPr>
          <w:rFonts w:hint="eastAsia" w:ascii="Times New Roman" w:hAnsi="Times New Roman" w:eastAsia="宋体" w:cs="Times New Roman"/>
          <w:kern w:val="0"/>
          <w:sz w:val="24"/>
          <w:szCs w:val="24"/>
        </w:rPr>
        <w:t>、</w:t>
      </w:r>
      <w:r>
        <w:rPr>
          <w:rFonts w:hint="eastAsia" w:ascii="宋体" w:hAnsi="宋体" w:eastAsia="宋体" w:cs="Times New Roman"/>
          <w:color w:val="000000"/>
          <w:sz w:val="24"/>
          <w:szCs w:val="24"/>
        </w:rPr>
        <w:t xml:space="preserve"> </w:t>
      </w:r>
      <w:r>
        <w:rPr>
          <w:rFonts w:ascii="Times New Roman" w:hAnsi="Times New Roman" w:eastAsia="宋体" w:cs="Times New Roman"/>
          <w:sz w:val="24"/>
          <w:szCs w:val="24"/>
        </w:rPr>
        <w:t>委托人身份证</w:t>
      </w:r>
      <w:r>
        <w:rPr>
          <w:rFonts w:hint="eastAsia" w:ascii="Times New Roman" w:hAnsi="Times New Roman" w:eastAsia="宋体" w:cs="Times New Roman"/>
          <w:sz w:val="24"/>
          <w:szCs w:val="24"/>
        </w:rPr>
        <w:t>、</w:t>
      </w:r>
      <w:r>
        <w:rPr>
          <w:rFonts w:hint="eastAsia" w:ascii="Times New Roman" w:hAnsi="Times New Roman" w:eastAsia="宋体" w:cs="Times New Roman"/>
          <w:kern w:val="0"/>
          <w:sz w:val="24"/>
          <w:szCs w:val="24"/>
        </w:rPr>
        <w:t>营业执照、</w:t>
      </w:r>
      <w:r>
        <w:rPr>
          <w:rFonts w:hint="eastAsia" w:ascii="宋体" w:hAnsi="宋体" w:eastAsia="宋体" w:cs="宋体"/>
          <w:sz w:val="24"/>
          <w:szCs w:val="24"/>
        </w:rPr>
        <w:t>税务登记证（如五证合一或三证合一的无需提供税务登记证）</w:t>
      </w:r>
      <w:r>
        <w:rPr>
          <w:rFonts w:ascii="Times New Roman" w:hAnsi="Times New Roman" w:eastAsia="宋体" w:cs="Times New Roman"/>
          <w:sz w:val="24"/>
          <w:szCs w:val="24"/>
        </w:rPr>
        <w:t>(以上资料提供复印件，加盖公章)到</w:t>
      </w:r>
      <w:r>
        <w:rPr>
          <w:rFonts w:hint="eastAsia" w:ascii="Times New Roman" w:hAnsi="Times New Roman" w:eastAsia="宋体" w:cs="Times New Roman"/>
          <w:sz w:val="24"/>
          <w:szCs w:val="24"/>
        </w:rPr>
        <w:t>浙江联达工程项目管理有限公司</w:t>
      </w:r>
      <w:r>
        <w:rPr>
          <w:rFonts w:ascii="Times New Roman" w:hAnsi="Times New Roman" w:eastAsia="宋体" w:cs="Times New Roman"/>
          <w:sz w:val="24"/>
          <w:szCs w:val="24"/>
        </w:rPr>
        <w:t>(</w:t>
      </w:r>
      <w:r>
        <w:rPr>
          <w:rFonts w:hint="eastAsia" w:ascii="Times New Roman" w:hAnsi="Times New Roman" w:eastAsia="宋体" w:cs="Times New Roman"/>
          <w:sz w:val="24"/>
          <w:szCs w:val="24"/>
        </w:rPr>
        <w:t>江山市环城西路30-7号四楼</w:t>
      </w:r>
      <w:r>
        <w:rPr>
          <w:rFonts w:ascii="Times New Roman" w:hAnsi="Times New Roman" w:eastAsia="宋体" w:cs="Times New Roman"/>
          <w:sz w:val="24"/>
          <w:szCs w:val="24"/>
        </w:rPr>
        <w:t>)报名</w:t>
      </w:r>
      <w:r>
        <w:rPr>
          <w:rFonts w:hint="eastAsia" w:ascii="Times New Roman" w:hAnsi="Times New Roman" w:eastAsia="宋体" w:cs="Times New Roman"/>
          <w:sz w:val="24"/>
          <w:szCs w:val="24"/>
        </w:rPr>
        <w:t>获取</w:t>
      </w:r>
      <w:r>
        <w:rPr>
          <w:rFonts w:ascii="Times New Roman" w:hAnsi="Times New Roman" w:eastAsia="宋体" w:cs="Times New Roman"/>
          <w:sz w:val="24"/>
          <w:szCs w:val="24"/>
        </w:rPr>
        <w:t>招标文件。</w:t>
      </w:r>
    </w:p>
    <w:p>
      <w:pPr>
        <w:adjustRightInd w:val="0"/>
        <w:snapToGrid w:val="0"/>
        <w:spacing w:line="312" w:lineRule="auto"/>
        <w:outlineLvl w:val="0"/>
        <w:rPr>
          <w:rFonts w:ascii="Times New Roman" w:hAnsi="Times New Roman" w:eastAsia="宋体" w:cs="Times New Roman"/>
          <w:b/>
          <w:bCs/>
          <w:sz w:val="24"/>
          <w:szCs w:val="24"/>
        </w:rPr>
      </w:pPr>
      <w:r>
        <w:rPr>
          <w:rFonts w:ascii="Times New Roman" w:hAnsi="Times New Roman" w:eastAsia="宋体" w:cs="Times New Roman"/>
          <w:b/>
          <w:bCs/>
          <w:sz w:val="24"/>
          <w:szCs w:val="24"/>
        </w:rPr>
        <w:t>六、投标起止时间、地点及需提供材料等</w:t>
      </w:r>
    </w:p>
    <w:p>
      <w:pPr>
        <w:adjustRightInd w:val="0"/>
        <w:snapToGrid w:val="0"/>
        <w:spacing w:line="312" w:lineRule="auto"/>
        <w:ind w:firstLine="480" w:firstLineChars="200"/>
        <w:outlineLvl w:val="0"/>
        <w:rPr>
          <w:rFonts w:ascii="Times New Roman" w:hAnsi="Times New Roman" w:eastAsia="宋体" w:cs="Times New Roman"/>
          <w:sz w:val="24"/>
          <w:szCs w:val="24"/>
        </w:rPr>
      </w:pPr>
      <w:r>
        <w:rPr>
          <w:rFonts w:ascii="Times New Roman" w:hAnsi="Times New Roman" w:eastAsia="宋体" w:cs="Times New Roman"/>
          <w:sz w:val="24"/>
          <w:szCs w:val="24"/>
        </w:rPr>
        <w:t>1、递交投标文件截止时间：202</w:t>
      </w:r>
      <w:r>
        <w:rPr>
          <w:rFonts w:hint="eastAsia" w:ascii="Times New Roman" w:hAnsi="Times New Roman" w:eastAsia="宋体" w:cs="Times New Roman"/>
          <w:sz w:val="24"/>
          <w:szCs w:val="24"/>
          <w:lang w:val="en-US" w:eastAsia="zh-CN"/>
        </w:rPr>
        <w:t>3</w:t>
      </w:r>
      <w:r>
        <w:rPr>
          <w:rFonts w:ascii="Times New Roman" w:hAnsi="Times New Roman" w:eastAsia="宋体" w:cs="Times New Roman"/>
          <w:sz w:val="24"/>
          <w:szCs w:val="24"/>
        </w:rPr>
        <w:t>年</w:t>
      </w:r>
      <w:r>
        <w:rPr>
          <w:rFonts w:hint="eastAsia" w:ascii="Times New Roman" w:hAnsi="Times New Roman" w:eastAsia="宋体" w:cs="Times New Roman"/>
          <w:sz w:val="24"/>
          <w:szCs w:val="24"/>
        </w:rPr>
        <w:t>1</w:t>
      </w:r>
      <w:r>
        <w:rPr>
          <w:rFonts w:ascii="Times New Roman" w:hAnsi="Times New Roman" w:eastAsia="宋体" w:cs="Times New Roman"/>
          <w:sz w:val="24"/>
          <w:szCs w:val="24"/>
        </w:rPr>
        <w:t>月</w:t>
      </w:r>
      <w:r>
        <w:rPr>
          <w:rFonts w:hint="eastAsia" w:ascii="Times New Roman" w:hAnsi="Times New Roman" w:eastAsia="宋体" w:cs="Times New Roman"/>
          <w:sz w:val="24"/>
          <w:szCs w:val="24"/>
          <w:lang w:val="en-US" w:eastAsia="zh-CN"/>
        </w:rPr>
        <w:t>10</w:t>
      </w:r>
      <w:r>
        <w:rPr>
          <w:rFonts w:ascii="Times New Roman" w:hAnsi="Times New Roman" w:eastAsia="宋体" w:cs="Times New Roman"/>
          <w:sz w:val="24"/>
          <w:szCs w:val="24"/>
        </w:rPr>
        <w:t>日</w:t>
      </w:r>
      <w:r>
        <w:rPr>
          <w:rFonts w:hint="eastAsia" w:ascii="Times New Roman" w:hAnsi="Times New Roman" w:eastAsia="宋体" w:cs="Times New Roman"/>
          <w:sz w:val="24"/>
          <w:szCs w:val="24"/>
          <w:lang w:val="en-US" w:eastAsia="zh-CN"/>
        </w:rPr>
        <w:t>15</w:t>
      </w:r>
      <w:r>
        <w:rPr>
          <w:rFonts w:ascii="Times New Roman" w:hAnsi="Times New Roman" w:eastAsia="宋体" w:cs="Times New Roman"/>
          <w:sz w:val="24"/>
          <w:szCs w:val="24"/>
        </w:rPr>
        <w:t>时</w:t>
      </w:r>
      <w:r>
        <w:rPr>
          <w:rFonts w:hint="eastAsia" w:ascii="Times New Roman" w:hAnsi="Times New Roman" w:eastAsia="宋体" w:cs="Times New Roman"/>
          <w:sz w:val="24"/>
          <w:szCs w:val="24"/>
        </w:rPr>
        <w:t>30</w:t>
      </w:r>
      <w:r>
        <w:rPr>
          <w:rFonts w:ascii="Times New Roman" w:hAnsi="Times New Roman" w:eastAsia="宋体" w:cs="Times New Roman"/>
          <w:sz w:val="24"/>
          <w:szCs w:val="24"/>
        </w:rPr>
        <w:t>分</w:t>
      </w:r>
    </w:p>
    <w:p>
      <w:pPr>
        <w:adjustRightInd w:val="0"/>
        <w:snapToGrid w:val="0"/>
        <w:spacing w:line="312" w:lineRule="auto"/>
        <w:ind w:firstLine="480" w:firstLineChars="200"/>
        <w:outlineLvl w:val="0"/>
        <w:rPr>
          <w:rFonts w:ascii="Times New Roman" w:hAnsi="Times New Roman" w:eastAsia="宋体" w:cs="Times New Roman"/>
          <w:sz w:val="24"/>
          <w:szCs w:val="24"/>
        </w:rPr>
      </w:pPr>
      <w:r>
        <w:rPr>
          <w:rFonts w:ascii="Times New Roman" w:hAnsi="Times New Roman" w:eastAsia="宋体" w:cs="Times New Roman"/>
          <w:sz w:val="24"/>
          <w:szCs w:val="24"/>
        </w:rPr>
        <w:t>2、投标文件递交地点：</w:t>
      </w:r>
      <w:r>
        <w:rPr>
          <w:rFonts w:hint="eastAsia" w:ascii="Times New Roman" w:hAnsi="Times New Roman" w:eastAsia="宋体" w:cs="Times New Roman"/>
          <w:sz w:val="24"/>
          <w:szCs w:val="24"/>
          <w:lang w:eastAsia="zh-CN"/>
        </w:rPr>
        <w:t>浙江联达工程项目管理有限公司（江山市环城西路30-7号四楼）</w:t>
      </w:r>
    </w:p>
    <w:p>
      <w:pPr>
        <w:adjustRightInd w:val="0"/>
        <w:snapToGrid w:val="0"/>
        <w:spacing w:line="312" w:lineRule="auto"/>
        <w:ind w:firstLine="480" w:firstLineChars="200"/>
        <w:outlineLvl w:val="0"/>
        <w:rPr>
          <w:rFonts w:ascii="Times New Roman" w:hAnsi="Times New Roman" w:eastAsia="宋体" w:cs="Times New Roman"/>
          <w:sz w:val="24"/>
          <w:szCs w:val="24"/>
        </w:rPr>
      </w:pPr>
      <w:r>
        <w:rPr>
          <w:rFonts w:ascii="Times New Roman" w:hAnsi="Times New Roman" w:eastAsia="宋体" w:cs="Times New Roman"/>
          <w:sz w:val="24"/>
          <w:szCs w:val="24"/>
        </w:rPr>
        <w:t>3、开标时间及地点：202</w:t>
      </w:r>
      <w:r>
        <w:rPr>
          <w:rFonts w:hint="eastAsia" w:ascii="Times New Roman" w:hAnsi="Times New Roman" w:eastAsia="宋体" w:cs="Times New Roman"/>
          <w:sz w:val="24"/>
          <w:szCs w:val="24"/>
          <w:lang w:val="en-US" w:eastAsia="zh-CN"/>
        </w:rPr>
        <w:t>3</w:t>
      </w:r>
      <w:r>
        <w:rPr>
          <w:rFonts w:ascii="Times New Roman" w:hAnsi="Times New Roman" w:eastAsia="宋体" w:cs="Times New Roman"/>
          <w:sz w:val="24"/>
          <w:szCs w:val="24"/>
        </w:rPr>
        <w:t>年</w:t>
      </w:r>
      <w:r>
        <w:rPr>
          <w:rFonts w:hint="eastAsia" w:ascii="Times New Roman" w:hAnsi="Times New Roman" w:eastAsia="宋体" w:cs="Times New Roman"/>
          <w:sz w:val="24"/>
          <w:szCs w:val="24"/>
        </w:rPr>
        <w:t>1</w:t>
      </w:r>
      <w:r>
        <w:rPr>
          <w:rFonts w:ascii="Times New Roman" w:hAnsi="Times New Roman" w:eastAsia="宋体" w:cs="Times New Roman"/>
          <w:sz w:val="24"/>
          <w:szCs w:val="24"/>
        </w:rPr>
        <w:t>月</w:t>
      </w:r>
      <w:r>
        <w:rPr>
          <w:rFonts w:hint="eastAsia" w:ascii="Times New Roman" w:hAnsi="Times New Roman" w:eastAsia="宋体" w:cs="Times New Roman"/>
          <w:sz w:val="24"/>
          <w:szCs w:val="24"/>
          <w:lang w:val="en-US" w:eastAsia="zh-CN"/>
        </w:rPr>
        <w:t>10</w:t>
      </w:r>
      <w:r>
        <w:rPr>
          <w:rFonts w:ascii="Times New Roman" w:hAnsi="Times New Roman" w:eastAsia="宋体" w:cs="Times New Roman"/>
          <w:sz w:val="24"/>
          <w:szCs w:val="24"/>
        </w:rPr>
        <w:t>日</w:t>
      </w:r>
      <w:r>
        <w:rPr>
          <w:rFonts w:hint="eastAsia" w:ascii="Times New Roman" w:hAnsi="Times New Roman" w:eastAsia="宋体" w:cs="Times New Roman"/>
          <w:sz w:val="24"/>
          <w:szCs w:val="24"/>
          <w:lang w:val="en-US" w:eastAsia="zh-CN"/>
        </w:rPr>
        <w:t>15</w:t>
      </w:r>
      <w:r>
        <w:rPr>
          <w:rFonts w:ascii="Times New Roman" w:hAnsi="Times New Roman" w:eastAsia="宋体" w:cs="Times New Roman"/>
          <w:sz w:val="24"/>
          <w:szCs w:val="24"/>
        </w:rPr>
        <w:t>时</w:t>
      </w:r>
      <w:r>
        <w:rPr>
          <w:rFonts w:hint="eastAsia" w:ascii="Times New Roman" w:hAnsi="Times New Roman" w:eastAsia="宋体" w:cs="Times New Roman"/>
          <w:sz w:val="24"/>
          <w:szCs w:val="24"/>
        </w:rPr>
        <w:t>30</w:t>
      </w:r>
      <w:r>
        <w:rPr>
          <w:rFonts w:ascii="Times New Roman" w:hAnsi="Times New Roman" w:eastAsia="宋体" w:cs="Times New Roman"/>
          <w:sz w:val="24"/>
          <w:szCs w:val="24"/>
        </w:rPr>
        <w:t>分，</w:t>
      </w:r>
      <w:r>
        <w:rPr>
          <w:rFonts w:hint="eastAsia" w:ascii="Times New Roman" w:hAnsi="Times New Roman" w:eastAsia="宋体" w:cs="Times New Roman"/>
          <w:sz w:val="24"/>
          <w:szCs w:val="24"/>
          <w:lang w:eastAsia="zh-CN"/>
        </w:rPr>
        <w:t>浙江联达工程项目管理有限公司（江山市环城西路30-7号四楼）</w:t>
      </w:r>
    </w:p>
    <w:p>
      <w:pPr>
        <w:numPr>
          <w:ilvl w:val="0"/>
          <w:numId w:val="3"/>
        </w:numPr>
        <w:adjustRightInd w:val="0"/>
        <w:snapToGrid w:val="0"/>
        <w:spacing w:line="312" w:lineRule="auto"/>
        <w:ind w:firstLine="480" w:firstLineChars="200"/>
        <w:outlineLvl w:val="0"/>
        <w:rPr>
          <w:rFonts w:ascii="Times New Roman" w:hAnsi="Times New Roman" w:eastAsia="宋体" w:cs="Times New Roman"/>
          <w:sz w:val="24"/>
          <w:szCs w:val="24"/>
        </w:rPr>
      </w:pPr>
      <w:r>
        <w:rPr>
          <w:rFonts w:ascii="Times New Roman" w:hAnsi="Times New Roman" w:eastAsia="宋体" w:cs="Times New Roman"/>
          <w:sz w:val="24"/>
          <w:szCs w:val="24"/>
        </w:rPr>
        <w:t>提供材料：</w:t>
      </w:r>
      <w:r>
        <w:rPr>
          <w:rFonts w:ascii="Times New Roman" w:hAnsi="Times New Roman" w:eastAsia="宋体" w:cs="Times New Roman"/>
          <w:kern w:val="0"/>
          <w:sz w:val="24"/>
          <w:szCs w:val="24"/>
        </w:rPr>
        <w:t>详见招标文件</w:t>
      </w:r>
      <w:r>
        <w:rPr>
          <w:rFonts w:ascii="Times New Roman" w:hAnsi="Times New Roman" w:eastAsia="宋体" w:cs="Times New Roman"/>
          <w:sz w:val="24"/>
          <w:szCs w:val="24"/>
        </w:rPr>
        <w:t>。</w:t>
      </w:r>
    </w:p>
    <w:p>
      <w:pPr>
        <w:adjustRightInd w:val="0"/>
        <w:snapToGrid w:val="0"/>
        <w:spacing w:line="312" w:lineRule="auto"/>
        <w:ind w:firstLine="480" w:firstLineChars="200"/>
        <w:outlineLvl w:val="0"/>
        <w:rPr>
          <w:rFonts w:ascii="Times New Roman" w:hAnsi="Times New Roman" w:eastAsia="宋体" w:cs="Times New Roman"/>
          <w:sz w:val="24"/>
          <w:szCs w:val="24"/>
        </w:rPr>
      </w:pPr>
      <w:r>
        <w:rPr>
          <w:rFonts w:ascii="Times New Roman" w:hAnsi="Times New Roman" w:eastAsia="宋体" w:cs="Times New Roman"/>
          <w:sz w:val="24"/>
          <w:szCs w:val="24"/>
        </w:rPr>
        <w:t>5、投标保证金：本项目不设投标保证金</w:t>
      </w:r>
    </w:p>
    <w:p>
      <w:pPr>
        <w:adjustRightInd w:val="0"/>
        <w:snapToGrid w:val="0"/>
        <w:spacing w:line="312" w:lineRule="auto"/>
        <w:ind w:firstLine="480" w:firstLineChars="200"/>
        <w:outlineLvl w:val="0"/>
        <w:rPr>
          <w:rFonts w:ascii="Times New Roman" w:hAnsi="Times New Roman" w:eastAsia="宋体" w:cs="Times New Roman"/>
          <w:sz w:val="24"/>
          <w:szCs w:val="24"/>
        </w:rPr>
      </w:pPr>
      <w:r>
        <w:rPr>
          <w:rFonts w:ascii="Times New Roman" w:hAnsi="Times New Roman" w:eastAsia="宋体" w:cs="Times New Roman"/>
          <w:sz w:val="24"/>
          <w:szCs w:val="24"/>
        </w:rPr>
        <w:t>6、公告期限：5个工作日</w:t>
      </w:r>
    </w:p>
    <w:p>
      <w:pPr>
        <w:adjustRightInd w:val="0"/>
        <w:snapToGrid w:val="0"/>
        <w:spacing w:line="312" w:lineRule="auto"/>
        <w:outlineLvl w:val="0"/>
        <w:rPr>
          <w:rFonts w:ascii="Times New Roman" w:hAnsi="Times New Roman" w:eastAsia="宋体" w:cs="Times New Roman"/>
          <w:b/>
          <w:bCs/>
          <w:sz w:val="24"/>
          <w:szCs w:val="24"/>
        </w:rPr>
      </w:pPr>
      <w:r>
        <w:rPr>
          <w:rFonts w:ascii="Times New Roman" w:hAnsi="Times New Roman" w:eastAsia="宋体" w:cs="Times New Roman"/>
          <w:b/>
          <w:bCs/>
          <w:sz w:val="24"/>
          <w:szCs w:val="24"/>
        </w:rPr>
        <w:t>七、其他事项</w:t>
      </w:r>
    </w:p>
    <w:p>
      <w:pPr>
        <w:spacing w:line="400" w:lineRule="exact"/>
        <w:ind w:firstLine="480" w:firstLineChars="200"/>
        <w:outlineLvl w:val="0"/>
        <w:rPr>
          <w:rFonts w:ascii="Times New Roman" w:hAnsi="Times New Roman" w:eastAsia="宋体" w:cs="Times New Roman"/>
          <w:sz w:val="24"/>
          <w:szCs w:val="24"/>
        </w:rPr>
      </w:pPr>
      <w:r>
        <w:rPr>
          <w:rFonts w:ascii="Times New Roman" w:hAnsi="Times New Roman" w:eastAsia="宋体" w:cs="Times New Roman"/>
          <w:sz w:val="24"/>
          <w:szCs w:val="24"/>
        </w:rPr>
        <w:t>供应商认为采购文件使自己的权益受到损害的，可以自收到采购文件之日（发售截止日之后收到采购文件的，以发售截止日为准）或者采购文件公告期限届满之日（公告发布后的第7个工作日）起7个工作日内，以书面形式向采购人和采购代理机构提出质疑。质疑供应商对采购人、采购代理机构的答复不满意或者采购人、采购代理机构未在规定的时间内作出答复的，可以在答复期满后十五个工作日内向监督管理机构投诉。</w:t>
      </w:r>
      <w:r>
        <w:rPr>
          <w:rFonts w:hint="eastAsia" w:ascii="Times New Roman" w:hAnsi="Times New Roman" w:eastAsia="宋体" w:cs="Times New Roman"/>
          <w:sz w:val="24"/>
          <w:szCs w:val="24"/>
        </w:rPr>
        <w:t>质疑函范本、投诉书范本依照相关规定。</w:t>
      </w:r>
    </w:p>
    <w:p>
      <w:pPr>
        <w:adjustRightInd w:val="0"/>
        <w:snapToGrid w:val="0"/>
        <w:spacing w:line="312" w:lineRule="auto"/>
        <w:rPr>
          <w:rFonts w:ascii="Times New Roman" w:hAnsi="Times New Roman" w:eastAsia="宋体" w:cs="Times New Roman"/>
          <w:b/>
          <w:bCs/>
          <w:sz w:val="24"/>
          <w:szCs w:val="24"/>
        </w:rPr>
      </w:pPr>
      <w:r>
        <w:rPr>
          <w:rFonts w:ascii="Times New Roman" w:hAnsi="Times New Roman" w:eastAsia="宋体" w:cs="Times New Roman"/>
          <w:b/>
          <w:bCs/>
          <w:sz w:val="24"/>
          <w:szCs w:val="24"/>
        </w:rPr>
        <w:t>八、联系方式</w:t>
      </w:r>
    </w:p>
    <w:p>
      <w:pPr>
        <w:adjustRightInd w:val="0"/>
        <w:snapToGrid w:val="0"/>
        <w:spacing w:line="312" w:lineRule="auto"/>
        <w:ind w:firstLine="480" w:firstLineChars="200"/>
        <w:outlineLvl w:val="0"/>
        <w:rPr>
          <w:rFonts w:hint="eastAsia" w:ascii="Times New Roman" w:hAnsi="Times New Roman" w:eastAsia="宋体" w:cs="Times New Roman"/>
          <w:sz w:val="24"/>
          <w:szCs w:val="24"/>
          <w:lang w:eastAsia="zh-CN"/>
        </w:rPr>
      </w:pPr>
      <w:r>
        <w:rPr>
          <w:rFonts w:ascii="Times New Roman" w:hAnsi="Times New Roman" w:eastAsia="宋体" w:cs="Times New Roman"/>
          <w:sz w:val="24"/>
          <w:szCs w:val="24"/>
        </w:rPr>
        <w:t>1、</w:t>
      </w:r>
      <w:r>
        <w:rPr>
          <w:rFonts w:hint="eastAsia" w:ascii="Times New Roman" w:hAnsi="Times New Roman" w:eastAsia="宋体" w:cs="Times New Roman"/>
          <w:sz w:val="24"/>
          <w:szCs w:val="24"/>
        </w:rPr>
        <w:t>采购代理名称：</w:t>
      </w:r>
      <w:r>
        <w:rPr>
          <w:rFonts w:hint="eastAsia" w:ascii="Times New Roman" w:hAnsi="Times New Roman" w:eastAsia="宋体" w:cs="Times New Roman"/>
          <w:sz w:val="24"/>
          <w:szCs w:val="24"/>
          <w:lang w:eastAsia="zh-CN"/>
        </w:rPr>
        <w:t>浙江联达工程项目管理有限公司</w:t>
      </w:r>
    </w:p>
    <w:p>
      <w:pPr>
        <w:adjustRightInd w:val="0"/>
        <w:snapToGrid w:val="0"/>
        <w:spacing w:line="312" w:lineRule="auto"/>
        <w:ind w:firstLine="480" w:firstLineChars="200"/>
        <w:outlineLvl w:val="0"/>
        <w:rPr>
          <w:rFonts w:hint="eastAsia" w:ascii="Times New Roman" w:hAnsi="Times New Roman" w:eastAsia="宋体" w:cs="Times New Roman"/>
          <w:sz w:val="24"/>
          <w:szCs w:val="24"/>
          <w:lang w:eastAsia="zh-CN"/>
        </w:rPr>
      </w:pPr>
      <w:r>
        <w:rPr>
          <w:rFonts w:hint="eastAsia" w:ascii="Times New Roman" w:hAnsi="Times New Roman" w:eastAsia="宋体" w:cs="Times New Roman"/>
          <w:sz w:val="24"/>
          <w:szCs w:val="24"/>
        </w:rPr>
        <w:t>联系人：</w:t>
      </w:r>
      <w:r>
        <w:rPr>
          <w:rFonts w:hint="eastAsia" w:ascii="Times New Roman" w:hAnsi="Times New Roman" w:eastAsia="宋体" w:cs="Times New Roman"/>
          <w:sz w:val="24"/>
          <w:szCs w:val="24"/>
          <w:lang w:eastAsia="zh-CN"/>
        </w:rPr>
        <w:t>曾小丽</w:t>
      </w:r>
    </w:p>
    <w:p>
      <w:pPr>
        <w:spacing w:line="310" w:lineRule="exact"/>
        <w:ind w:firstLine="480" w:firstLineChars="200"/>
        <w:rPr>
          <w:rFonts w:hint="default" w:ascii="宋体" w:hAnsi="宋体" w:eastAsia="宋体" w:cs="宋体"/>
          <w:sz w:val="24"/>
          <w:szCs w:val="24"/>
          <w:lang w:val="en-US" w:eastAsia="zh-CN"/>
        </w:rPr>
      </w:pPr>
      <w:r>
        <w:rPr>
          <w:rFonts w:hint="eastAsia" w:ascii="宋体" w:hAnsi="宋体" w:eastAsia="宋体" w:cs="宋体"/>
          <w:sz w:val="24"/>
          <w:szCs w:val="24"/>
        </w:rPr>
        <w:t>联系电话：</w:t>
      </w:r>
      <w:r>
        <w:rPr>
          <w:rFonts w:hint="eastAsia" w:ascii="宋体" w:hAnsi="宋体" w:eastAsia="宋体" w:cs="宋体"/>
          <w:sz w:val="24"/>
          <w:szCs w:val="24"/>
          <w:lang w:val="en-US" w:eastAsia="zh-CN"/>
        </w:rPr>
        <w:t>15157008560</w:t>
      </w:r>
    </w:p>
    <w:p>
      <w:pPr>
        <w:spacing w:line="31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地址：</w:t>
      </w:r>
      <w:r>
        <w:rPr>
          <w:rFonts w:hint="eastAsia" w:ascii="宋体" w:hAnsi="宋体" w:eastAsia="宋体" w:cs="宋体"/>
          <w:sz w:val="24"/>
          <w:szCs w:val="24"/>
          <w:lang w:eastAsia="zh-CN"/>
        </w:rPr>
        <w:t>江山市环城西路30-7号四楼</w:t>
      </w:r>
    </w:p>
    <w:p>
      <w:pPr>
        <w:adjustRightInd w:val="0"/>
        <w:snapToGrid w:val="0"/>
        <w:spacing w:line="312" w:lineRule="auto"/>
        <w:ind w:firstLine="480" w:firstLineChars="200"/>
        <w:outlineLvl w:val="0"/>
        <w:rPr>
          <w:rFonts w:ascii="Times New Roman" w:hAnsi="Times New Roman" w:eastAsia="宋体" w:cs="Times New Roman"/>
          <w:sz w:val="24"/>
          <w:szCs w:val="24"/>
        </w:rPr>
      </w:pPr>
      <w:r>
        <w:rPr>
          <w:rFonts w:ascii="Times New Roman" w:hAnsi="Times New Roman" w:eastAsia="宋体" w:cs="Times New Roman"/>
          <w:sz w:val="24"/>
          <w:szCs w:val="24"/>
        </w:rPr>
        <w:t>2、采购人名称：</w:t>
      </w:r>
      <w:r>
        <w:rPr>
          <w:rFonts w:hint="eastAsia" w:ascii="Times New Roman" w:hAnsi="Times New Roman" w:eastAsia="宋体" w:cs="Times New Roman"/>
          <w:sz w:val="24"/>
          <w:szCs w:val="24"/>
        </w:rPr>
        <w:t>江山市人民医院工会</w:t>
      </w:r>
    </w:p>
    <w:p>
      <w:pPr>
        <w:adjustRightInd w:val="0"/>
        <w:snapToGrid w:val="0"/>
        <w:spacing w:line="312" w:lineRule="auto"/>
        <w:ind w:firstLine="480" w:firstLineChars="200"/>
        <w:outlineLvl w:val="0"/>
        <w:rPr>
          <w:rFonts w:ascii="Times New Roman" w:hAnsi="Times New Roman" w:eastAsia="宋体" w:cs="Times New Roman"/>
          <w:sz w:val="24"/>
          <w:szCs w:val="24"/>
        </w:rPr>
      </w:pPr>
      <w:r>
        <w:rPr>
          <w:rFonts w:ascii="Times New Roman" w:hAnsi="Times New Roman" w:eastAsia="宋体" w:cs="Times New Roman"/>
          <w:sz w:val="24"/>
          <w:szCs w:val="24"/>
        </w:rPr>
        <w:t>联系人</w:t>
      </w:r>
      <w:r>
        <w:rPr>
          <w:rFonts w:hint="eastAsia" w:ascii="Times New Roman" w:hAnsi="Times New Roman" w:eastAsia="宋体" w:cs="Times New Roman"/>
          <w:sz w:val="24"/>
          <w:szCs w:val="24"/>
        </w:rPr>
        <w:t xml:space="preserve">： </w:t>
      </w:r>
      <w:r>
        <w:rPr>
          <w:rFonts w:hint="eastAsia" w:ascii="Times New Roman" w:hAnsi="Times New Roman" w:eastAsia="宋体" w:cs="Times New Roman"/>
          <w:sz w:val="24"/>
          <w:szCs w:val="24"/>
          <w:lang w:eastAsia="zh-CN"/>
        </w:rPr>
        <w:t>祝先生</w:t>
      </w:r>
    </w:p>
    <w:p>
      <w:pPr>
        <w:adjustRightInd w:val="0"/>
        <w:snapToGrid w:val="0"/>
        <w:spacing w:line="312" w:lineRule="auto"/>
        <w:ind w:firstLine="480" w:firstLineChars="200"/>
        <w:outlineLvl w:val="0"/>
        <w:rPr>
          <w:rFonts w:hint="eastAsia" w:ascii="Times New Roman" w:hAnsi="Times New Roman" w:eastAsia="宋体" w:cs="Times New Roman"/>
          <w:sz w:val="24"/>
          <w:szCs w:val="24"/>
          <w:lang w:eastAsia="zh-CN"/>
        </w:rPr>
      </w:pPr>
      <w:r>
        <w:rPr>
          <w:rFonts w:hint="eastAsia" w:ascii="Times New Roman" w:hAnsi="Times New Roman" w:eastAsia="宋体" w:cs="Times New Roman"/>
          <w:sz w:val="24"/>
          <w:szCs w:val="24"/>
        </w:rPr>
        <w:t>联系电话：</w:t>
      </w:r>
      <w:r>
        <w:rPr>
          <w:rFonts w:hint="eastAsia" w:ascii="Times New Roman" w:hAnsi="Times New Roman" w:eastAsia="宋体" w:cs="Times New Roman"/>
          <w:sz w:val="24"/>
          <w:szCs w:val="24"/>
          <w:lang w:eastAsia="zh-CN"/>
        </w:rPr>
        <w:t>0570-4576013</w:t>
      </w:r>
      <w:r>
        <w:rPr>
          <w:rFonts w:hint="eastAsia" w:ascii="Times New Roman" w:hAnsi="Times New Roman" w:eastAsia="宋体" w:cs="Times New Roman"/>
          <w:sz w:val="24"/>
          <w:szCs w:val="24"/>
          <w:lang w:val="en-US" w:eastAsia="zh-CN"/>
        </w:rPr>
        <w:t xml:space="preserve"> </w:t>
      </w:r>
      <w:r>
        <w:rPr>
          <w:rFonts w:hint="eastAsia" w:ascii="Times New Roman" w:hAnsi="Times New Roman" w:eastAsia="宋体" w:cs="Times New Roman"/>
          <w:sz w:val="24"/>
          <w:szCs w:val="24"/>
          <w:lang w:eastAsia="zh-CN"/>
        </w:rPr>
        <w:t xml:space="preserve">  </w:t>
      </w:r>
    </w:p>
    <w:p>
      <w:pPr>
        <w:adjustRightInd w:val="0"/>
        <w:snapToGrid w:val="0"/>
        <w:spacing w:line="312" w:lineRule="auto"/>
        <w:ind w:firstLine="480" w:firstLineChars="200"/>
        <w:outlineLvl w:val="0"/>
        <w:rPr>
          <w:rFonts w:ascii="Times New Roman" w:hAnsi="Times New Roman" w:eastAsia="宋体" w:cs="Times New Roman"/>
          <w:sz w:val="24"/>
          <w:szCs w:val="24"/>
        </w:rPr>
      </w:pPr>
      <w:r>
        <w:rPr>
          <w:rFonts w:ascii="Times New Roman" w:hAnsi="Times New Roman" w:eastAsia="宋体" w:cs="Times New Roman"/>
          <w:sz w:val="24"/>
          <w:szCs w:val="24"/>
        </w:rPr>
        <w:t>地址：</w:t>
      </w:r>
      <w:r>
        <w:rPr>
          <w:rFonts w:hint="eastAsia" w:ascii="Times New Roman" w:hAnsi="Times New Roman" w:eastAsia="宋体" w:cs="Times New Roman"/>
          <w:sz w:val="24"/>
          <w:szCs w:val="24"/>
        </w:rPr>
        <w:t>浙江省江山市航埠山路9号</w:t>
      </w:r>
    </w:p>
    <w:p>
      <w:pPr>
        <w:adjustRightInd w:val="0"/>
        <w:snapToGrid w:val="0"/>
        <w:spacing w:line="312" w:lineRule="auto"/>
        <w:ind w:firstLine="480" w:firstLineChars="200"/>
        <w:outlineLvl w:val="0"/>
        <w:rPr>
          <w:rFonts w:ascii="Times New Roman" w:hAnsi="Times New Roman" w:eastAsia="宋体" w:cs="Times New Roman"/>
          <w:sz w:val="24"/>
          <w:szCs w:val="24"/>
        </w:rPr>
      </w:pPr>
      <w:r>
        <w:rPr>
          <w:rFonts w:ascii="Times New Roman" w:hAnsi="Times New Roman" w:eastAsia="宋体" w:cs="Times New Roman"/>
          <w:sz w:val="24"/>
          <w:szCs w:val="24"/>
        </w:rPr>
        <w:t>3、同级政府采购监督管理部门名称：</w:t>
      </w:r>
      <w:r>
        <w:rPr>
          <w:rFonts w:hint="eastAsia" w:ascii="Times New Roman" w:hAnsi="Times New Roman" w:eastAsia="宋体" w:cs="Times New Roman"/>
          <w:sz w:val="24"/>
          <w:szCs w:val="24"/>
        </w:rPr>
        <w:t xml:space="preserve">江山市人民医院 </w:t>
      </w:r>
    </w:p>
    <w:p>
      <w:pPr>
        <w:adjustRightInd w:val="0"/>
        <w:snapToGrid w:val="0"/>
        <w:spacing w:line="312" w:lineRule="auto"/>
        <w:ind w:firstLine="480" w:firstLineChars="200"/>
        <w:outlineLvl w:val="0"/>
        <w:rPr>
          <w:rFonts w:ascii="Times New Roman" w:hAnsi="Times New Roman" w:eastAsia="宋体" w:cs="Times New Roman"/>
          <w:sz w:val="24"/>
          <w:szCs w:val="24"/>
        </w:rPr>
      </w:pPr>
      <w:r>
        <w:rPr>
          <w:rFonts w:ascii="Times New Roman" w:hAnsi="Times New Roman" w:eastAsia="宋体" w:cs="Times New Roman"/>
          <w:sz w:val="24"/>
          <w:szCs w:val="24"/>
        </w:rPr>
        <w:t>联系人</w:t>
      </w:r>
      <w:r>
        <w:rPr>
          <w:rFonts w:hint="eastAsia" w:ascii="Times New Roman" w:hAnsi="Times New Roman" w:eastAsia="宋体" w:cs="Times New Roman"/>
          <w:sz w:val="24"/>
          <w:szCs w:val="24"/>
        </w:rPr>
        <w:t xml:space="preserve">： </w:t>
      </w:r>
      <w:r>
        <w:rPr>
          <w:rFonts w:hint="eastAsia" w:ascii="宋体" w:hAnsi="宋体" w:eastAsia="宋体" w:cs="宋体"/>
          <w:sz w:val="24"/>
          <w:szCs w:val="24"/>
          <w:lang w:eastAsia="zh-CN"/>
        </w:rPr>
        <w:t>徐女士</w:t>
      </w:r>
    </w:p>
    <w:p>
      <w:pPr>
        <w:adjustRightInd w:val="0"/>
        <w:snapToGrid w:val="0"/>
        <w:spacing w:line="312" w:lineRule="auto"/>
        <w:ind w:firstLine="480" w:firstLineChars="200"/>
        <w:outlineLvl w:val="0"/>
        <w:rPr>
          <w:rFonts w:hint="eastAsia" w:ascii="宋体" w:hAnsi="宋体" w:eastAsia="宋体" w:cs="宋体"/>
          <w:sz w:val="24"/>
          <w:szCs w:val="24"/>
          <w:lang w:eastAsia="zh-CN"/>
        </w:rPr>
      </w:pPr>
      <w:r>
        <w:rPr>
          <w:rFonts w:ascii="Times New Roman" w:hAnsi="Times New Roman" w:eastAsia="宋体" w:cs="Times New Roman"/>
          <w:sz w:val="24"/>
          <w:szCs w:val="24"/>
        </w:rPr>
        <w:t>监</w:t>
      </w:r>
      <w:r>
        <w:rPr>
          <w:rFonts w:hint="eastAsia" w:ascii="Times New Roman" w:hAnsi="Times New Roman" w:eastAsia="宋体" w:cs="Times New Roman"/>
          <w:sz w:val="24"/>
          <w:szCs w:val="24"/>
        </w:rPr>
        <w:t>督投诉电话</w:t>
      </w:r>
      <w:r>
        <w:rPr>
          <w:rFonts w:hint="eastAsia" w:ascii="Times New Roman" w:hAnsi="Times New Roman" w:eastAsia="宋体" w:cs="Times New Roman"/>
          <w:sz w:val="24"/>
          <w:szCs w:val="24"/>
          <w:lang w:eastAsia="zh-CN"/>
        </w:rPr>
        <w:t>：</w:t>
      </w:r>
      <w:r>
        <w:rPr>
          <w:rFonts w:hint="eastAsia" w:ascii="宋体" w:hAnsi="宋体" w:eastAsia="宋体" w:cs="宋体"/>
          <w:sz w:val="24"/>
          <w:szCs w:val="24"/>
          <w:lang w:eastAsia="zh-CN"/>
        </w:rPr>
        <w:t>0570-4028594</w:t>
      </w:r>
    </w:p>
    <w:p>
      <w:pPr>
        <w:adjustRightInd w:val="0"/>
        <w:snapToGrid w:val="0"/>
        <w:spacing w:line="312" w:lineRule="auto"/>
        <w:ind w:firstLine="480" w:firstLineChars="200"/>
        <w:outlineLvl w:val="0"/>
        <w:rPr>
          <w:rFonts w:ascii="Times New Roman" w:hAnsi="Times New Roman" w:eastAsia="宋体" w:cs="Times New Roman"/>
          <w:sz w:val="24"/>
          <w:szCs w:val="24"/>
        </w:rPr>
      </w:pPr>
      <w:r>
        <w:rPr>
          <w:rFonts w:ascii="Times New Roman" w:hAnsi="Times New Roman" w:eastAsia="宋体" w:cs="Times New Roman"/>
          <w:sz w:val="24"/>
          <w:szCs w:val="24"/>
        </w:rPr>
        <w:t>地址：</w:t>
      </w:r>
      <w:r>
        <w:rPr>
          <w:rFonts w:hint="eastAsia" w:ascii="Times New Roman" w:hAnsi="Times New Roman" w:eastAsia="宋体" w:cs="Times New Roman"/>
          <w:sz w:val="24"/>
          <w:szCs w:val="24"/>
        </w:rPr>
        <w:t>浙江省江山市航埠山路9号</w:t>
      </w:r>
    </w:p>
    <w:p>
      <w:pPr>
        <w:adjustRightInd w:val="0"/>
        <w:snapToGrid w:val="0"/>
        <w:spacing w:line="312" w:lineRule="auto"/>
        <w:ind w:firstLine="480" w:firstLineChars="200"/>
        <w:jc w:val="right"/>
        <w:outlineLvl w:val="0"/>
        <w:rPr>
          <w:rFonts w:ascii="Times New Roman" w:hAnsi="Times New Roman" w:eastAsia="宋体" w:cs="Times New Roman"/>
          <w:sz w:val="24"/>
          <w:szCs w:val="24"/>
        </w:rPr>
      </w:pPr>
      <w:r>
        <w:rPr>
          <w:rFonts w:hint="eastAsia" w:ascii="Times New Roman" w:hAnsi="Times New Roman" w:eastAsia="宋体" w:cs="Times New Roman"/>
          <w:sz w:val="24"/>
          <w:szCs w:val="24"/>
        </w:rPr>
        <w:t>202</w:t>
      </w:r>
      <w:r>
        <w:rPr>
          <w:rFonts w:hint="eastAsia" w:ascii="Times New Roman" w:hAnsi="Times New Roman" w:eastAsia="宋体" w:cs="Times New Roman"/>
          <w:sz w:val="24"/>
          <w:szCs w:val="24"/>
          <w:lang w:val="en-US" w:eastAsia="zh-CN"/>
        </w:rPr>
        <w:t>2</w:t>
      </w:r>
      <w:r>
        <w:rPr>
          <w:rFonts w:hint="eastAsia" w:ascii="Times New Roman" w:hAnsi="Times New Roman" w:eastAsia="宋体" w:cs="Times New Roman"/>
          <w:sz w:val="24"/>
          <w:szCs w:val="24"/>
        </w:rPr>
        <w:t>年1月</w:t>
      </w:r>
      <w:r>
        <w:rPr>
          <w:rFonts w:hint="eastAsia" w:ascii="Times New Roman" w:hAnsi="Times New Roman" w:eastAsia="宋体" w:cs="Times New Roman"/>
          <w:sz w:val="24"/>
          <w:szCs w:val="24"/>
          <w:lang w:val="en-US" w:eastAsia="zh-CN"/>
        </w:rPr>
        <w:t>3</w:t>
      </w:r>
      <w:r>
        <w:rPr>
          <w:rFonts w:hint="eastAsia" w:ascii="Times New Roman" w:hAnsi="Times New Roman" w:eastAsia="宋体" w:cs="Times New Roman"/>
          <w:sz w:val="24"/>
          <w:szCs w:val="24"/>
        </w:rPr>
        <w:t>日</w:t>
      </w:r>
    </w:p>
    <w:p>
      <w:pPr>
        <w:snapToGrid w:val="0"/>
        <w:spacing w:line="500" w:lineRule="exact"/>
        <w:ind w:left="-718" w:leftChars="-342" w:firstLine="925" w:firstLineChars="256"/>
        <w:jc w:val="center"/>
        <w:outlineLvl w:val="0"/>
        <w:rPr>
          <w:rFonts w:ascii="黑体" w:hAnsi="新宋体" w:eastAsia="黑体" w:cs="宋体"/>
          <w:b/>
          <w:sz w:val="36"/>
          <w:szCs w:val="36"/>
        </w:rPr>
      </w:pPr>
      <w:r>
        <w:rPr>
          <w:rFonts w:hint="eastAsia" w:ascii="黑体" w:hAnsi="新宋体" w:eastAsia="黑体" w:cs="宋体"/>
          <w:b/>
          <w:sz w:val="36"/>
          <w:szCs w:val="36"/>
        </w:rPr>
        <w:br w:type="page"/>
      </w:r>
      <w:r>
        <w:rPr>
          <w:rFonts w:hint="eastAsia" w:ascii="黑体" w:hAnsi="新宋体" w:eastAsia="黑体" w:cs="宋体"/>
          <w:b/>
          <w:sz w:val="36"/>
          <w:szCs w:val="36"/>
        </w:rPr>
        <w:t>第二章</w:t>
      </w:r>
      <w:r>
        <w:rPr>
          <w:rFonts w:ascii="黑体" w:hAnsi="新宋体" w:eastAsia="黑体" w:cs="宋体"/>
          <w:b/>
          <w:sz w:val="36"/>
          <w:szCs w:val="36"/>
        </w:rPr>
        <w:t xml:space="preserve">  </w:t>
      </w:r>
      <w:r>
        <w:rPr>
          <w:rFonts w:hint="eastAsia" w:ascii="黑体" w:hAnsi="新宋体" w:eastAsia="黑体" w:cs="宋体"/>
          <w:b/>
          <w:sz w:val="36"/>
          <w:szCs w:val="36"/>
        </w:rPr>
        <w:t>投标须知前附表及投标须知</w:t>
      </w:r>
    </w:p>
    <w:p>
      <w:pPr>
        <w:snapToGrid w:val="0"/>
        <w:spacing w:line="500" w:lineRule="exact"/>
        <w:ind w:left="-718" w:leftChars="-342" w:firstLine="822" w:firstLineChars="256"/>
        <w:jc w:val="center"/>
        <w:outlineLvl w:val="0"/>
        <w:rPr>
          <w:rFonts w:ascii="黑体" w:hAnsi="宋体" w:eastAsia="黑体" w:cs="宋体"/>
          <w:b/>
          <w:sz w:val="32"/>
          <w:szCs w:val="32"/>
        </w:rPr>
      </w:pPr>
      <w:bookmarkStart w:id="4" w:name="_Toc356371431"/>
      <w:bookmarkStart w:id="5" w:name="_Toc361685320"/>
      <w:r>
        <w:rPr>
          <w:rFonts w:hint="eastAsia" w:ascii="黑体" w:hAnsi="新宋体" w:eastAsia="黑体" w:cs="宋体"/>
          <w:b/>
          <w:sz w:val="32"/>
          <w:szCs w:val="32"/>
        </w:rPr>
        <w:t>一、投标须知前附表</w:t>
      </w:r>
      <w:bookmarkEnd w:id="4"/>
      <w:bookmarkEnd w:id="5"/>
    </w:p>
    <w:tbl>
      <w:tblPr>
        <w:tblStyle w:val="24"/>
        <w:tblW w:w="88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7"/>
        <w:gridCol w:w="2415"/>
        <w:gridCol w:w="56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767" w:type="dxa"/>
            <w:vAlign w:val="center"/>
          </w:tcPr>
          <w:p>
            <w:pPr>
              <w:jc w:val="center"/>
              <w:rPr>
                <w:rFonts w:ascii="Calibri" w:hAnsi="Calibri" w:eastAsia="宋体" w:cs="Times New Roman"/>
                <w:szCs w:val="24"/>
              </w:rPr>
            </w:pPr>
            <w:r>
              <w:rPr>
                <w:rFonts w:hint="eastAsia" w:ascii="Calibri" w:hAnsi="Calibri" w:eastAsia="宋体" w:cs="Times New Roman"/>
                <w:szCs w:val="24"/>
              </w:rPr>
              <w:t>序号</w:t>
            </w:r>
          </w:p>
        </w:tc>
        <w:tc>
          <w:tcPr>
            <w:tcW w:w="2415" w:type="dxa"/>
            <w:vAlign w:val="center"/>
          </w:tcPr>
          <w:p>
            <w:pPr>
              <w:jc w:val="center"/>
              <w:rPr>
                <w:rFonts w:ascii="Calibri" w:hAnsi="Calibri" w:eastAsia="宋体" w:cs="Times New Roman"/>
                <w:szCs w:val="24"/>
              </w:rPr>
            </w:pPr>
            <w:r>
              <w:rPr>
                <w:rFonts w:hint="eastAsia" w:ascii="Calibri" w:hAnsi="Calibri" w:eastAsia="宋体" w:cs="Times New Roman"/>
                <w:szCs w:val="24"/>
              </w:rPr>
              <w:t>内</w:t>
            </w:r>
            <w:r>
              <w:rPr>
                <w:rFonts w:ascii="Calibri" w:hAnsi="Calibri" w:eastAsia="宋体" w:cs="Times New Roman"/>
                <w:szCs w:val="24"/>
              </w:rPr>
              <w:t xml:space="preserve">  </w:t>
            </w:r>
            <w:r>
              <w:rPr>
                <w:rFonts w:hint="eastAsia" w:ascii="Calibri" w:hAnsi="Calibri" w:eastAsia="宋体" w:cs="Times New Roman"/>
                <w:szCs w:val="24"/>
              </w:rPr>
              <w:t>容</w:t>
            </w:r>
          </w:p>
        </w:tc>
        <w:tc>
          <w:tcPr>
            <w:tcW w:w="5656" w:type="dxa"/>
            <w:vAlign w:val="center"/>
          </w:tcPr>
          <w:p>
            <w:pPr>
              <w:jc w:val="center"/>
              <w:rPr>
                <w:rFonts w:ascii="Calibri" w:hAnsi="Calibri" w:eastAsia="宋体" w:cs="Times New Roman"/>
                <w:szCs w:val="24"/>
              </w:rPr>
            </w:pPr>
            <w:r>
              <w:rPr>
                <w:rFonts w:hint="eastAsia" w:ascii="Calibri" w:hAnsi="Calibri" w:eastAsia="宋体" w:cs="Times New Roman"/>
                <w:szCs w:val="24"/>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jc w:val="center"/>
        </w:trPr>
        <w:tc>
          <w:tcPr>
            <w:tcW w:w="767" w:type="dxa"/>
            <w:vAlign w:val="center"/>
          </w:tcPr>
          <w:p>
            <w:pPr>
              <w:jc w:val="center"/>
              <w:rPr>
                <w:rFonts w:ascii="Calibri" w:hAnsi="Calibri" w:eastAsia="宋体" w:cs="Times New Roman"/>
                <w:szCs w:val="24"/>
              </w:rPr>
            </w:pPr>
            <w:r>
              <w:rPr>
                <w:rFonts w:ascii="Calibri" w:hAnsi="Calibri" w:eastAsia="宋体" w:cs="Times New Roman"/>
                <w:szCs w:val="24"/>
              </w:rPr>
              <w:t>1</w:t>
            </w:r>
          </w:p>
        </w:tc>
        <w:tc>
          <w:tcPr>
            <w:tcW w:w="2415" w:type="dxa"/>
            <w:vAlign w:val="center"/>
          </w:tcPr>
          <w:p>
            <w:pPr>
              <w:jc w:val="center"/>
              <w:rPr>
                <w:rFonts w:ascii="Calibri" w:hAnsi="Calibri" w:eastAsia="宋体" w:cs="Times New Roman"/>
                <w:szCs w:val="24"/>
              </w:rPr>
            </w:pPr>
            <w:r>
              <w:rPr>
                <w:rFonts w:ascii="Calibri" w:hAnsi="Calibri" w:eastAsia="宋体" w:cs="Times New Roman"/>
                <w:szCs w:val="24"/>
              </w:rPr>
              <w:t>采购人</w:t>
            </w:r>
          </w:p>
        </w:tc>
        <w:tc>
          <w:tcPr>
            <w:tcW w:w="5656" w:type="dxa"/>
            <w:vAlign w:val="center"/>
          </w:tcPr>
          <w:p>
            <w:pPr>
              <w:rPr>
                <w:rFonts w:ascii="Calibri" w:hAnsi="Calibri" w:eastAsia="宋体" w:cs="Times New Roman"/>
                <w:szCs w:val="24"/>
              </w:rPr>
            </w:pPr>
            <w:r>
              <w:rPr>
                <w:rFonts w:hint="eastAsia" w:ascii="Calibri" w:hAnsi="Calibri" w:eastAsia="宋体" w:cs="Times New Roman"/>
                <w:szCs w:val="24"/>
              </w:rPr>
              <w:t>江山市人民医院工会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jc w:val="center"/>
        </w:trPr>
        <w:tc>
          <w:tcPr>
            <w:tcW w:w="767" w:type="dxa"/>
            <w:vAlign w:val="center"/>
          </w:tcPr>
          <w:p>
            <w:pPr>
              <w:jc w:val="center"/>
              <w:rPr>
                <w:rFonts w:ascii="Calibri" w:hAnsi="Calibri" w:eastAsia="宋体" w:cs="Times New Roman"/>
                <w:szCs w:val="24"/>
              </w:rPr>
            </w:pPr>
            <w:r>
              <w:rPr>
                <w:rFonts w:ascii="Calibri" w:hAnsi="Calibri" w:eastAsia="宋体" w:cs="Times New Roman"/>
                <w:szCs w:val="24"/>
              </w:rPr>
              <w:t>2</w:t>
            </w:r>
          </w:p>
        </w:tc>
        <w:tc>
          <w:tcPr>
            <w:tcW w:w="2415" w:type="dxa"/>
            <w:vAlign w:val="center"/>
          </w:tcPr>
          <w:p>
            <w:pPr>
              <w:jc w:val="center"/>
              <w:rPr>
                <w:rFonts w:ascii="Calibri" w:hAnsi="Calibri" w:eastAsia="宋体" w:cs="Times New Roman"/>
                <w:szCs w:val="24"/>
              </w:rPr>
            </w:pPr>
            <w:r>
              <w:rPr>
                <w:rFonts w:ascii="Calibri" w:hAnsi="Calibri" w:eastAsia="宋体" w:cs="Times New Roman"/>
                <w:szCs w:val="24"/>
              </w:rPr>
              <w:t>项目名称</w:t>
            </w:r>
          </w:p>
        </w:tc>
        <w:tc>
          <w:tcPr>
            <w:tcW w:w="5656" w:type="dxa"/>
            <w:vAlign w:val="center"/>
          </w:tcPr>
          <w:p>
            <w:pPr>
              <w:rPr>
                <w:rFonts w:ascii="Calibri" w:hAnsi="Calibri" w:eastAsia="宋体" w:cs="Times New Roman"/>
                <w:szCs w:val="24"/>
              </w:rPr>
            </w:pPr>
            <w:r>
              <w:rPr>
                <w:rFonts w:hint="eastAsia" w:ascii="Calibri" w:hAnsi="Calibri" w:eastAsia="宋体" w:cs="Times New Roman"/>
                <w:szCs w:val="24"/>
              </w:rPr>
              <w:t>江山市人民医院工会202</w:t>
            </w:r>
            <w:r>
              <w:rPr>
                <w:rFonts w:ascii="Calibri" w:hAnsi="Calibri" w:eastAsia="宋体" w:cs="Times New Roman"/>
                <w:szCs w:val="24"/>
              </w:rPr>
              <w:t>3</w:t>
            </w:r>
            <w:r>
              <w:rPr>
                <w:rFonts w:hint="eastAsia" w:ascii="Calibri" w:hAnsi="Calibri" w:eastAsia="宋体" w:cs="Times New Roman"/>
                <w:szCs w:val="24"/>
              </w:rPr>
              <w:t>年职工生日蛋糕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 w:hRule="atLeast"/>
          <w:jc w:val="center"/>
        </w:trPr>
        <w:tc>
          <w:tcPr>
            <w:tcW w:w="767" w:type="dxa"/>
            <w:vAlign w:val="center"/>
          </w:tcPr>
          <w:p>
            <w:pPr>
              <w:jc w:val="center"/>
              <w:rPr>
                <w:rFonts w:ascii="Calibri" w:hAnsi="Calibri" w:eastAsia="宋体" w:cs="Times New Roman"/>
                <w:szCs w:val="24"/>
              </w:rPr>
            </w:pPr>
            <w:r>
              <w:rPr>
                <w:rFonts w:hint="eastAsia" w:ascii="Calibri" w:hAnsi="Calibri" w:eastAsia="宋体" w:cs="Times New Roman"/>
                <w:szCs w:val="24"/>
              </w:rPr>
              <w:t>3</w:t>
            </w:r>
          </w:p>
        </w:tc>
        <w:tc>
          <w:tcPr>
            <w:tcW w:w="2415" w:type="dxa"/>
            <w:vAlign w:val="center"/>
          </w:tcPr>
          <w:p>
            <w:pPr>
              <w:jc w:val="center"/>
              <w:rPr>
                <w:rFonts w:ascii="Calibri" w:hAnsi="Calibri" w:eastAsia="宋体" w:cs="Times New Roman"/>
                <w:szCs w:val="24"/>
              </w:rPr>
            </w:pPr>
            <w:r>
              <w:rPr>
                <w:rFonts w:ascii="Calibri" w:hAnsi="Calibri" w:eastAsia="宋体" w:cs="Times New Roman"/>
                <w:szCs w:val="24"/>
              </w:rPr>
              <w:t>采购方式</w:t>
            </w:r>
          </w:p>
        </w:tc>
        <w:tc>
          <w:tcPr>
            <w:tcW w:w="5656" w:type="dxa"/>
            <w:vAlign w:val="center"/>
          </w:tcPr>
          <w:p>
            <w:pPr>
              <w:rPr>
                <w:rFonts w:hint="eastAsia" w:ascii="Calibri" w:hAnsi="Calibri" w:eastAsia="宋体" w:cs="Times New Roman"/>
                <w:szCs w:val="24"/>
                <w:lang w:eastAsia="zh-CN"/>
              </w:rPr>
            </w:pPr>
            <w:r>
              <w:rPr>
                <w:rFonts w:hint="eastAsia" w:ascii="Times New Roman" w:hAnsi="Times New Roman" w:eastAsia="宋体" w:cs="Times New Roman"/>
                <w:szCs w:val="24"/>
              </w:rPr>
              <w:t>公开竞争性</w:t>
            </w:r>
            <w:r>
              <w:rPr>
                <w:rFonts w:hint="eastAsia" w:ascii="Times New Roman" w:hAnsi="Times New Roman" w:eastAsia="宋体" w:cs="Times New Roman"/>
                <w:szCs w:val="24"/>
                <w:lang w:eastAsia="zh-CN"/>
              </w:rPr>
              <w:t>遴选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jc w:val="center"/>
        </w:trPr>
        <w:tc>
          <w:tcPr>
            <w:tcW w:w="767" w:type="dxa"/>
            <w:vAlign w:val="center"/>
          </w:tcPr>
          <w:p>
            <w:pPr>
              <w:jc w:val="center"/>
              <w:rPr>
                <w:rFonts w:ascii="Calibri" w:hAnsi="Calibri" w:eastAsia="宋体" w:cs="Times New Roman"/>
                <w:szCs w:val="24"/>
              </w:rPr>
            </w:pPr>
            <w:r>
              <w:rPr>
                <w:rFonts w:hint="eastAsia" w:ascii="Calibri" w:hAnsi="Calibri" w:eastAsia="宋体" w:cs="Times New Roman"/>
                <w:szCs w:val="24"/>
              </w:rPr>
              <w:t>4</w:t>
            </w:r>
          </w:p>
        </w:tc>
        <w:tc>
          <w:tcPr>
            <w:tcW w:w="2415" w:type="dxa"/>
            <w:vAlign w:val="center"/>
          </w:tcPr>
          <w:p>
            <w:pPr>
              <w:jc w:val="center"/>
              <w:rPr>
                <w:rFonts w:ascii="Calibri" w:hAnsi="Calibri" w:eastAsia="宋体" w:cs="Times New Roman"/>
                <w:szCs w:val="24"/>
              </w:rPr>
            </w:pPr>
            <w:r>
              <w:rPr>
                <w:rFonts w:hint="eastAsia" w:ascii="宋体" w:hAnsi="宋体" w:eastAsia="宋体" w:cs="宋体"/>
                <w:bCs/>
                <w:szCs w:val="24"/>
              </w:rPr>
              <w:t>实施周期</w:t>
            </w:r>
          </w:p>
        </w:tc>
        <w:tc>
          <w:tcPr>
            <w:tcW w:w="5656" w:type="dxa"/>
            <w:vAlign w:val="center"/>
          </w:tcPr>
          <w:p>
            <w:pPr>
              <w:rPr>
                <w:rFonts w:ascii="Calibri" w:hAnsi="Calibri" w:eastAsia="宋体" w:cs="Times New Roman"/>
                <w:szCs w:val="24"/>
              </w:rPr>
            </w:pPr>
            <w:r>
              <w:rPr>
                <w:rFonts w:hint="eastAsia" w:ascii="Times New Roman" w:hAnsi="Times New Roman" w:eastAsia="宋体" w:cs="Times New Roman"/>
                <w:color w:val="0000FF"/>
                <w:szCs w:val="24"/>
              </w:rPr>
              <w:t>江山市医院工会做统一提货劵，有效期</w:t>
            </w:r>
            <w:r>
              <w:rPr>
                <w:rFonts w:ascii="Times New Roman" w:hAnsi="Times New Roman" w:eastAsia="宋体" w:cs="Times New Roman"/>
                <w:color w:val="0000FF"/>
                <w:szCs w:val="24"/>
              </w:rPr>
              <w:t>1</w:t>
            </w:r>
            <w:r>
              <w:rPr>
                <w:rFonts w:hint="eastAsia" w:ascii="Times New Roman" w:hAnsi="Times New Roman" w:eastAsia="宋体" w:cs="Times New Roman"/>
                <w:color w:val="0000FF"/>
                <w:szCs w:val="24"/>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29" w:hRule="atLeast"/>
          <w:jc w:val="center"/>
        </w:trPr>
        <w:tc>
          <w:tcPr>
            <w:tcW w:w="767" w:type="dxa"/>
            <w:vAlign w:val="center"/>
          </w:tcPr>
          <w:p>
            <w:pPr>
              <w:jc w:val="center"/>
              <w:rPr>
                <w:rFonts w:ascii="Calibri" w:hAnsi="Calibri" w:eastAsia="宋体" w:cs="Times New Roman"/>
                <w:szCs w:val="24"/>
              </w:rPr>
            </w:pPr>
            <w:r>
              <w:rPr>
                <w:rFonts w:hint="eastAsia" w:ascii="Calibri" w:hAnsi="Calibri" w:eastAsia="宋体" w:cs="Times New Roman"/>
                <w:szCs w:val="24"/>
              </w:rPr>
              <w:t>5</w:t>
            </w:r>
          </w:p>
        </w:tc>
        <w:tc>
          <w:tcPr>
            <w:tcW w:w="2415" w:type="dxa"/>
            <w:vAlign w:val="center"/>
          </w:tcPr>
          <w:p>
            <w:pPr>
              <w:jc w:val="center"/>
              <w:rPr>
                <w:rFonts w:ascii="Calibri" w:hAnsi="Calibri" w:eastAsia="宋体" w:cs="Times New Roman"/>
                <w:szCs w:val="24"/>
              </w:rPr>
            </w:pPr>
            <w:r>
              <w:rPr>
                <w:rFonts w:ascii="Calibri" w:hAnsi="Calibri" w:eastAsia="宋体" w:cs="Times New Roman"/>
                <w:szCs w:val="24"/>
              </w:rPr>
              <w:t>合格</w:t>
            </w:r>
            <w:r>
              <w:rPr>
                <w:rFonts w:hint="eastAsia" w:ascii="Calibri" w:hAnsi="Calibri" w:eastAsia="宋体" w:cs="Times New Roman"/>
                <w:szCs w:val="24"/>
              </w:rPr>
              <w:t>供应商</w:t>
            </w:r>
            <w:r>
              <w:rPr>
                <w:rFonts w:ascii="Calibri" w:hAnsi="Calibri" w:eastAsia="宋体" w:cs="Times New Roman"/>
                <w:szCs w:val="24"/>
              </w:rPr>
              <w:t>资格要求</w:t>
            </w:r>
          </w:p>
        </w:tc>
        <w:tc>
          <w:tcPr>
            <w:tcW w:w="5656" w:type="dxa"/>
            <w:vAlign w:val="center"/>
          </w:tcPr>
          <w:p>
            <w:pPr>
              <w:rPr>
                <w:rFonts w:ascii="Times New Roman" w:hAnsi="宋体" w:eastAsia="宋体" w:cs="宋体"/>
                <w:bCs/>
                <w:szCs w:val="24"/>
              </w:rPr>
            </w:pPr>
            <w:r>
              <w:rPr>
                <w:rFonts w:hint="eastAsia" w:ascii="Times New Roman" w:hAnsi="宋体" w:eastAsia="宋体" w:cs="宋体"/>
                <w:bCs/>
                <w:szCs w:val="24"/>
              </w:rPr>
              <w:t>1.符合《中华人民共和国政府采购法》第二十二条要求；</w:t>
            </w:r>
          </w:p>
          <w:p>
            <w:pPr>
              <w:rPr>
                <w:rFonts w:ascii="Times New Roman" w:hAnsi="宋体" w:eastAsia="宋体" w:cs="宋体"/>
                <w:bCs/>
                <w:szCs w:val="24"/>
              </w:rPr>
            </w:pPr>
            <w:r>
              <w:rPr>
                <w:rFonts w:hint="eastAsia" w:ascii="Times New Roman" w:hAnsi="宋体" w:eastAsia="宋体" w:cs="宋体"/>
                <w:bCs/>
                <w:szCs w:val="24"/>
              </w:rPr>
              <w:t>2、具有独立法人资格具备良好的商业信誉和健全的财务会计制度的供应商</w:t>
            </w:r>
          </w:p>
          <w:p>
            <w:pPr>
              <w:rPr>
                <w:rFonts w:ascii="Times New Roman" w:hAnsi="宋体" w:eastAsia="宋体" w:cs="宋体"/>
                <w:bCs/>
                <w:szCs w:val="24"/>
              </w:rPr>
            </w:pPr>
            <w:r>
              <w:rPr>
                <w:rFonts w:hint="eastAsia" w:ascii="Times New Roman" w:hAnsi="宋体" w:eastAsia="宋体" w:cs="宋体"/>
                <w:bCs/>
                <w:szCs w:val="24"/>
              </w:rPr>
              <w:t>3、参加政府采购活动前三年内在经营活动中没有重大违法记录；</w:t>
            </w:r>
          </w:p>
          <w:p>
            <w:pPr>
              <w:rPr>
                <w:rFonts w:ascii="Times New Roman" w:hAnsi="宋体" w:eastAsia="宋体" w:cs="宋体"/>
                <w:bCs/>
                <w:szCs w:val="24"/>
              </w:rPr>
            </w:pPr>
            <w:r>
              <w:rPr>
                <w:rFonts w:hint="eastAsia" w:ascii="Times New Roman" w:hAnsi="宋体" w:eastAsia="宋体" w:cs="宋体"/>
                <w:bCs/>
                <w:szCs w:val="24"/>
              </w:rPr>
              <w:t>4、法律、行政法规规定的其他条件。</w:t>
            </w:r>
          </w:p>
          <w:p>
            <w:pPr>
              <w:rPr>
                <w:rFonts w:ascii="Calibri" w:hAnsi="Calibri" w:eastAsia="宋体" w:cs="Times New Roman"/>
                <w:szCs w:val="24"/>
              </w:rPr>
            </w:pPr>
            <w:r>
              <w:rPr>
                <w:rFonts w:hint="eastAsia" w:ascii="Times New Roman" w:hAnsi="宋体" w:eastAsia="宋体" w:cs="宋体"/>
                <w:bCs/>
                <w:szCs w:val="24"/>
              </w:rPr>
              <w:t>5、本项目不接受联合体投标。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atLeast"/>
          <w:jc w:val="center"/>
        </w:trPr>
        <w:tc>
          <w:tcPr>
            <w:tcW w:w="767" w:type="dxa"/>
            <w:vAlign w:val="center"/>
          </w:tcPr>
          <w:p>
            <w:pPr>
              <w:jc w:val="center"/>
              <w:rPr>
                <w:rFonts w:ascii="Calibri" w:hAnsi="Calibri" w:eastAsia="宋体" w:cs="Times New Roman"/>
                <w:szCs w:val="24"/>
              </w:rPr>
            </w:pPr>
            <w:r>
              <w:rPr>
                <w:rFonts w:hint="eastAsia" w:ascii="Calibri" w:hAnsi="Calibri" w:eastAsia="宋体" w:cs="Times New Roman"/>
                <w:szCs w:val="24"/>
              </w:rPr>
              <w:t>6</w:t>
            </w:r>
          </w:p>
        </w:tc>
        <w:tc>
          <w:tcPr>
            <w:tcW w:w="2415" w:type="dxa"/>
            <w:vAlign w:val="center"/>
          </w:tcPr>
          <w:p>
            <w:pPr>
              <w:jc w:val="center"/>
              <w:rPr>
                <w:rFonts w:ascii="Calibri" w:hAnsi="Calibri" w:eastAsia="宋体" w:cs="Times New Roman"/>
                <w:szCs w:val="24"/>
              </w:rPr>
            </w:pPr>
            <w:r>
              <w:rPr>
                <w:rFonts w:hint="eastAsia" w:ascii="Calibri" w:hAnsi="Calibri" w:eastAsia="宋体" w:cs="Times New Roman"/>
                <w:szCs w:val="24"/>
              </w:rPr>
              <w:t>投标</w:t>
            </w:r>
            <w:r>
              <w:rPr>
                <w:rFonts w:ascii="Calibri" w:hAnsi="Calibri" w:eastAsia="宋体" w:cs="Times New Roman"/>
                <w:szCs w:val="24"/>
              </w:rPr>
              <w:t>文件有效期</w:t>
            </w:r>
          </w:p>
        </w:tc>
        <w:tc>
          <w:tcPr>
            <w:tcW w:w="5656" w:type="dxa"/>
            <w:vAlign w:val="center"/>
          </w:tcPr>
          <w:p>
            <w:pPr>
              <w:rPr>
                <w:rFonts w:ascii="Calibri" w:hAnsi="Calibri" w:eastAsia="宋体" w:cs="Times New Roman"/>
                <w:szCs w:val="24"/>
              </w:rPr>
            </w:pPr>
            <w:r>
              <w:rPr>
                <w:rFonts w:hint="eastAsia" w:ascii="Calibri" w:hAnsi="Calibri" w:eastAsia="宋体" w:cs="Times New Roman"/>
                <w:szCs w:val="24"/>
              </w:rPr>
              <w:t>投标</w:t>
            </w:r>
            <w:r>
              <w:rPr>
                <w:rFonts w:ascii="Calibri" w:hAnsi="Calibri" w:eastAsia="宋体" w:cs="Times New Roman"/>
                <w:szCs w:val="24"/>
              </w:rPr>
              <w:t>文件递交截止之日起90天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jc w:val="center"/>
        </w:trPr>
        <w:tc>
          <w:tcPr>
            <w:tcW w:w="767" w:type="dxa"/>
            <w:vAlign w:val="center"/>
          </w:tcPr>
          <w:p>
            <w:pPr>
              <w:jc w:val="center"/>
              <w:rPr>
                <w:rFonts w:ascii="Calibri" w:hAnsi="Calibri" w:eastAsia="宋体" w:cs="Times New Roman"/>
                <w:szCs w:val="24"/>
              </w:rPr>
            </w:pPr>
            <w:r>
              <w:rPr>
                <w:rFonts w:hint="eastAsia" w:ascii="Calibri" w:hAnsi="Calibri" w:eastAsia="宋体" w:cs="Times New Roman"/>
                <w:szCs w:val="24"/>
              </w:rPr>
              <w:t>7</w:t>
            </w:r>
          </w:p>
        </w:tc>
        <w:tc>
          <w:tcPr>
            <w:tcW w:w="2415" w:type="dxa"/>
            <w:vAlign w:val="center"/>
          </w:tcPr>
          <w:p>
            <w:pPr>
              <w:jc w:val="center"/>
              <w:rPr>
                <w:rFonts w:ascii="Calibri" w:hAnsi="Calibri" w:eastAsia="宋体" w:cs="Times New Roman"/>
                <w:szCs w:val="24"/>
              </w:rPr>
            </w:pPr>
            <w:r>
              <w:rPr>
                <w:rFonts w:hint="eastAsia" w:ascii="Calibri" w:hAnsi="Calibri" w:eastAsia="宋体" w:cs="Times New Roman"/>
                <w:szCs w:val="24"/>
              </w:rPr>
              <w:t>投标</w:t>
            </w:r>
            <w:r>
              <w:rPr>
                <w:rFonts w:ascii="Calibri" w:hAnsi="Calibri" w:eastAsia="宋体" w:cs="Times New Roman"/>
                <w:szCs w:val="24"/>
              </w:rPr>
              <w:t>保证金</w:t>
            </w:r>
          </w:p>
        </w:tc>
        <w:tc>
          <w:tcPr>
            <w:tcW w:w="5656" w:type="dxa"/>
            <w:vAlign w:val="center"/>
          </w:tcPr>
          <w:p>
            <w:pPr>
              <w:rPr>
                <w:rFonts w:ascii="Calibri" w:hAnsi="Calibri" w:eastAsia="宋体" w:cs="Times New Roman"/>
                <w:szCs w:val="24"/>
              </w:rPr>
            </w:pPr>
            <w:r>
              <w:rPr>
                <w:rFonts w:ascii="Calibri" w:hAnsi="Calibri" w:eastAsia="宋体" w:cs="Times New Roman"/>
                <w:szCs w:val="24"/>
              </w:rPr>
              <w:t>本项目</w:t>
            </w:r>
            <w:r>
              <w:rPr>
                <w:rFonts w:hint="eastAsia" w:ascii="Calibri" w:hAnsi="Calibri" w:eastAsia="宋体" w:cs="Times New Roman"/>
                <w:szCs w:val="24"/>
              </w:rPr>
              <w:t>不设投标</w:t>
            </w:r>
            <w:r>
              <w:rPr>
                <w:rFonts w:ascii="Calibri" w:hAnsi="Calibri" w:eastAsia="宋体" w:cs="Times New Roman"/>
                <w:szCs w:val="24"/>
              </w:rPr>
              <w:t>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67" w:type="dxa"/>
            <w:vAlign w:val="center"/>
          </w:tcPr>
          <w:p>
            <w:pPr>
              <w:jc w:val="center"/>
              <w:rPr>
                <w:rFonts w:ascii="Calibri" w:hAnsi="Calibri" w:eastAsia="宋体" w:cs="Times New Roman"/>
                <w:szCs w:val="24"/>
              </w:rPr>
            </w:pPr>
            <w:r>
              <w:rPr>
                <w:rFonts w:hint="eastAsia" w:ascii="Calibri" w:hAnsi="Calibri" w:eastAsia="宋体" w:cs="Times New Roman"/>
                <w:szCs w:val="24"/>
              </w:rPr>
              <w:t>8</w:t>
            </w:r>
          </w:p>
        </w:tc>
        <w:tc>
          <w:tcPr>
            <w:tcW w:w="2415" w:type="dxa"/>
            <w:vAlign w:val="center"/>
          </w:tcPr>
          <w:p>
            <w:pPr>
              <w:jc w:val="center"/>
              <w:rPr>
                <w:rFonts w:ascii="Calibri" w:hAnsi="Calibri" w:eastAsia="宋体" w:cs="Times New Roman"/>
                <w:szCs w:val="24"/>
              </w:rPr>
            </w:pPr>
            <w:r>
              <w:rPr>
                <w:rFonts w:ascii="Calibri" w:hAnsi="Calibri" w:eastAsia="宋体" w:cs="Times New Roman"/>
                <w:szCs w:val="24"/>
              </w:rPr>
              <w:t>投标文件递交份数</w:t>
            </w:r>
          </w:p>
        </w:tc>
        <w:tc>
          <w:tcPr>
            <w:tcW w:w="5656" w:type="dxa"/>
            <w:vAlign w:val="center"/>
          </w:tcPr>
          <w:p>
            <w:pPr>
              <w:rPr>
                <w:rFonts w:ascii="Calibri" w:hAnsi="Calibri" w:eastAsia="宋体" w:cs="Times New Roman"/>
                <w:szCs w:val="24"/>
              </w:rPr>
            </w:pPr>
            <w:r>
              <w:rPr>
                <w:rFonts w:hint="eastAsia" w:ascii="Calibri" w:hAnsi="Calibri" w:eastAsia="宋体" w:cs="Times New Roman"/>
                <w:szCs w:val="24"/>
              </w:rPr>
              <w:t>资信文件：一份正本，四份副本。</w:t>
            </w:r>
          </w:p>
          <w:p>
            <w:pPr>
              <w:rPr>
                <w:rFonts w:ascii="Calibri" w:hAnsi="Calibri" w:eastAsia="宋体" w:cs="Times New Roman"/>
                <w:szCs w:val="24"/>
              </w:rPr>
            </w:pPr>
            <w:r>
              <w:rPr>
                <w:rFonts w:hint="eastAsia" w:ascii="Calibri" w:hAnsi="Calibri" w:eastAsia="宋体" w:cs="Times New Roman"/>
                <w:szCs w:val="24"/>
              </w:rPr>
              <w:t>技术文件：一份正本，四份副本。</w:t>
            </w:r>
          </w:p>
          <w:p>
            <w:pPr>
              <w:rPr>
                <w:rFonts w:ascii="Calibri" w:hAnsi="Calibri" w:eastAsia="宋体" w:cs="Times New Roman"/>
                <w:szCs w:val="24"/>
              </w:rPr>
            </w:pPr>
            <w:r>
              <w:rPr>
                <w:rFonts w:hint="eastAsia" w:ascii="Calibri" w:hAnsi="Calibri" w:eastAsia="宋体" w:cs="Times New Roman"/>
                <w:szCs w:val="24"/>
              </w:rPr>
              <w:t>商务文件：一份正本，四份副本。</w:t>
            </w:r>
          </w:p>
          <w:p>
            <w:pPr>
              <w:rPr>
                <w:rFonts w:ascii="Calibri" w:hAnsi="Calibri" w:eastAsia="宋体" w:cs="Times New Roman"/>
                <w:szCs w:val="24"/>
              </w:rPr>
            </w:pPr>
            <w:r>
              <w:rPr>
                <w:rFonts w:hint="eastAsia" w:ascii="Calibri" w:hAnsi="Calibri" w:eastAsia="宋体" w:cs="Times New Roman"/>
                <w:szCs w:val="24"/>
              </w:rPr>
              <w:t>注：严格禁止在开标会现场编制和密封投标文件。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767" w:type="dxa"/>
            <w:vAlign w:val="center"/>
          </w:tcPr>
          <w:p>
            <w:pPr>
              <w:jc w:val="center"/>
              <w:rPr>
                <w:rFonts w:ascii="Calibri" w:hAnsi="Calibri" w:eastAsia="宋体" w:cs="Times New Roman"/>
                <w:szCs w:val="24"/>
              </w:rPr>
            </w:pPr>
            <w:r>
              <w:rPr>
                <w:rFonts w:hint="eastAsia" w:ascii="Calibri" w:hAnsi="Calibri" w:eastAsia="宋体" w:cs="Times New Roman"/>
                <w:szCs w:val="24"/>
              </w:rPr>
              <w:t>9</w:t>
            </w:r>
          </w:p>
        </w:tc>
        <w:tc>
          <w:tcPr>
            <w:tcW w:w="2415" w:type="dxa"/>
            <w:vAlign w:val="center"/>
          </w:tcPr>
          <w:p>
            <w:pPr>
              <w:jc w:val="center"/>
              <w:rPr>
                <w:rFonts w:ascii="Calibri" w:hAnsi="Calibri" w:eastAsia="宋体" w:cs="Times New Roman"/>
                <w:szCs w:val="24"/>
              </w:rPr>
            </w:pPr>
            <w:r>
              <w:rPr>
                <w:rFonts w:ascii="Calibri" w:hAnsi="Calibri" w:eastAsia="宋体" w:cs="Times New Roman"/>
                <w:szCs w:val="24"/>
              </w:rPr>
              <w:t>开标地点</w:t>
            </w:r>
          </w:p>
        </w:tc>
        <w:tc>
          <w:tcPr>
            <w:tcW w:w="5656" w:type="dxa"/>
            <w:vAlign w:val="center"/>
          </w:tcPr>
          <w:p>
            <w:pPr>
              <w:rPr>
                <w:rFonts w:hint="eastAsia" w:ascii="Calibri" w:hAnsi="Calibri" w:eastAsia="宋体" w:cs="Times New Roman"/>
                <w:szCs w:val="24"/>
                <w:lang w:eastAsia="zh-CN"/>
              </w:rPr>
            </w:pPr>
            <w:r>
              <w:rPr>
                <w:rFonts w:hint="eastAsia" w:ascii="Times New Roman" w:hAnsi="Times New Roman" w:eastAsia="宋体" w:cs="Times New Roman"/>
                <w:sz w:val="24"/>
                <w:szCs w:val="24"/>
                <w:lang w:eastAsia="zh-CN"/>
              </w:rPr>
              <w:t>浙江联达工程项目管理有限公司（江山市环城西路30-7号四楼）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767" w:type="dxa"/>
            <w:vAlign w:val="center"/>
          </w:tcPr>
          <w:p>
            <w:pPr>
              <w:jc w:val="center"/>
              <w:rPr>
                <w:rFonts w:ascii="Calibri" w:hAnsi="Calibri" w:eastAsia="宋体" w:cs="Times New Roman"/>
                <w:szCs w:val="24"/>
              </w:rPr>
            </w:pPr>
            <w:r>
              <w:rPr>
                <w:rFonts w:hint="eastAsia" w:ascii="Calibri" w:hAnsi="Calibri" w:eastAsia="宋体" w:cs="Times New Roman"/>
                <w:szCs w:val="24"/>
              </w:rPr>
              <w:t>10</w:t>
            </w:r>
          </w:p>
        </w:tc>
        <w:tc>
          <w:tcPr>
            <w:tcW w:w="2415" w:type="dxa"/>
            <w:vAlign w:val="center"/>
          </w:tcPr>
          <w:p>
            <w:pPr>
              <w:jc w:val="center"/>
              <w:rPr>
                <w:rFonts w:ascii="Calibri" w:hAnsi="Calibri" w:eastAsia="宋体" w:cs="Times New Roman"/>
                <w:szCs w:val="24"/>
              </w:rPr>
            </w:pPr>
            <w:r>
              <w:rPr>
                <w:rFonts w:ascii="Calibri" w:hAnsi="Calibri" w:eastAsia="宋体" w:cs="Times New Roman"/>
                <w:szCs w:val="24"/>
              </w:rPr>
              <w:t>开标时间</w:t>
            </w:r>
          </w:p>
        </w:tc>
        <w:tc>
          <w:tcPr>
            <w:tcW w:w="5656" w:type="dxa"/>
            <w:vAlign w:val="center"/>
          </w:tcPr>
          <w:p>
            <w:pPr>
              <w:rPr>
                <w:rFonts w:ascii="Calibri" w:hAnsi="Calibri" w:eastAsia="宋体" w:cs="Times New Roman"/>
                <w:szCs w:val="24"/>
              </w:rPr>
            </w:pPr>
            <w:r>
              <w:rPr>
                <w:rFonts w:hint="eastAsia" w:ascii="Calibri" w:hAnsi="Calibri" w:eastAsia="宋体" w:cs="Times New Roman"/>
                <w:szCs w:val="24"/>
                <w:lang w:eastAsia="zh-CN"/>
              </w:rPr>
              <w:t>2023</w:t>
            </w:r>
            <w:r>
              <w:rPr>
                <w:rFonts w:ascii="Calibri" w:hAnsi="Calibri" w:eastAsia="宋体" w:cs="Times New Roman"/>
                <w:szCs w:val="24"/>
              </w:rPr>
              <w:t>年</w:t>
            </w:r>
            <w:r>
              <w:rPr>
                <w:rFonts w:hint="eastAsia" w:ascii="Calibri" w:hAnsi="Calibri" w:eastAsia="宋体" w:cs="Times New Roman"/>
                <w:szCs w:val="24"/>
              </w:rPr>
              <w:t xml:space="preserve"> 1</w:t>
            </w:r>
            <w:r>
              <w:rPr>
                <w:rFonts w:ascii="Calibri" w:hAnsi="Calibri" w:eastAsia="宋体" w:cs="Times New Roman"/>
                <w:szCs w:val="24"/>
              </w:rPr>
              <w:t>月</w:t>
            </w:r>
            <w:r>
              <w:rPr>
                <w:rFonts w:hint="eastAsia" w:ascii="Calibri" w:hAnsi="Calibri" w:eastAsia="宋体" w:cs="Times New Roman"/>
                <w:szCs w:val="24"/>
                <w:lang w:val="en-US" w:eastAsia="zh-CN"/>
              </w:rPr>
              <w:t>10</w:t>
            </w:r>
            <w:r>
              <w:rPr>
                <w:rFonts w:ascii="Calibri" w:hAnsi="Calibri" w:eastAsia="宋体" w:cs="Times New Roman"/>
                <w:szCs w:val="24"/>
              </w:rPr>
              <w:t>日</w:t>
            </w:r>
            <w:r>
              <w:rPr>
                <w:rFonts w:hint="eastAsia" w:ascii="Calibri" w:hAnsi="Calibri" w:eastAsia="宋体" w:cs="Times New Roman"/>
                <w:szCs w:val="24"/>
                <w:lang w:val="en-US" w:eastAsia="zh-CN"/>
              </w:rPr>
              <w:t>15</w:t>
            </w:r>
            <w:r>
              <w:rPr>
                <w:rFonts w:ascii="Calibri" w:hAnsi="Calibri" w:eastAsia="宋体" w:cs="Times New Roman"/>
                <w:szCs w:val="24"/>
              </w:rPr>
              <w:t>时</w:t>
            </w:r>
            <w:r>
              <w:rPr>
                <w:rFonts w:hint="eastAsia" w:ascii="Calibri" w:hAnsi="Calibri" w:eastAsia="宋体" w:cs="Times New Roman"/>
                <w:szCs w:val="24"/>
              </w:rPr>
              <w:t>30</w:t>
            </w:r>
            <w:r>
              <w:rPr>
                <w:rFonts w:ascii="Calibri" w:hAnsi="Calibri" w:eastAsia="宋体" w:cs="Times New Roman"/>
                <w:szCs w:val="24"/>
              </w:rPr>
              <w:t>分（北京时间）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767" w:type="dxa"/>
            <w:vAlign w:val="center"/>
          </w:tcPr>
          <w:p>
            <w:pPr>
              <w:jc w:val="center"/>
              <w:rPr>
                <w:rFonts w:ascii="Calibri" w:hAnsi="Calibri" w:eastAsia="宋体" w:cs="Times New Roman"/>
                <w:szCs w:val="24"/>
              </w:rPr>
            </w:pPr>
            <w:r>
              <w:rPr>
                <w:rFonts w:hint="eastAsia" w:ascii="Calibri" w:hAnsi="Calibri" w:eastAsia="宋体" w:cs="Times New Roman"/>
                <w:szCs w:val="24"/>
              </w:rPr>
              <w:t>11</w:t>
            </w:r>
          </w:p>
        </w:tc>
        <w:tc>
          <w:tcPr>
            <w:tcW w:w="2415" w:type="dxa"/>
            <w:vAlign w:val="center"/>
          </w:tcPr>
          <w:p>
            <w:pPr>
              <w:jc w:val="center"/>
              <w:rPr>
                <w:rFonts w:ascii="Calibri" w:hAnsi="Calibri" w:eastAsia="宋体" w:cs="Times New Roman"/>
                <w:szCs w:val="24"/>
              </w:rPr>
            </w:pPr>
            <w:r>
              <w:rPr>
                <w:rFonts w:ascii="Calibri" w:hAnsi="Calibri" w:eastAsia="宋体" w:cs="Times New Roman"/>
                <w:szCs w:val="24"/>
              </w:rPr>
              <w:t>中标结果公告期限</w:t>
            </w:r>
          </w:p>
        </w:tc>
        <w:tc>
          <w:tcPr>
            <w:tcW w:w="5656" w:type="dxa"/>
            <w:vAlign w:val="center"/>
          </w:tcPr>
          <w:p>
            <w:pPr>
              <w:rPr>
                <w:rFonts w:ascii="Calibri" w:hAnsi="Calibri" w:eastAsia="宋体" w:cs="Times New Roman"/>
                <w:szCs w:val="24"/>
              </w:rPr>
            </w:pPr>
            <w:r>
              <w:rPr>
                <w:rFonts w:hint="eastAsia" w:ascii="Calibri" w:hAnsi="Calibri" w:eastAsia="宋体" w:cs="Times New Roman"/>
                <w:szCs w:val="24"/>
              </w:rPr>
              <w:t>1</w:t>
            </w:r>
            <w:r>
              <w:rPr>
                <w:rFonts w:ascii="Calibri" w:hAnsi="Calibri" w:eastAsia="宋体" w:cs="Times New Roman"/>
                <w:szCs w:val="24"/>
              </w:rPr>
              <w:t>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jc w:val="center"/>
        </w:trPr>
        <w:tc>
          <w:tcPr>
            <w:tcW w:w="767" w:type="dxa"/>
            <w:vAlign w:val="center"/>
          </w:tcPr>
          <w:p>
            <w:pPr>
              <w:jc w:val="center"/>
              <w:rPr>
                <w:rFonts w:ascii="Calibri" w:hAnsi="Calibri" w:eastAsia="宋体" w:cs="Times New Roman"/>
                <w:szCs w:val="24"/>
              </w:rPr>
            </w:pPr>
            <w:r>
              <w:rPr>
                <w:rFonts w:hint="eastAsia" w:ascii="Calibri" w:hAnsi="Calibri" w:eastAsia="宋体" w:cs="Times New Roman"/>
                <w:szCs w:val="24"/>
              </w:rPr>
              <w:t>12</w:t>
            </w:r>
          </w:p>
        </w:tc>
        <w:tc>
          <w:tcPr>
            <w:tcW w:w="2415" w:type="dxa"/>
            <w:vAlign w:val="center"/>
          </w:tcPr>
          <w:p>
            <w:pPr>
              <w:jc w:val="center"/>
              <w:rPr>
                <w:rFonts w:ascii="Calibri" w:hAnsi="Calibri" w:eastAsia="宋体" w:cs="Times New Roman"/>
                <w:szCs w:val="24"/>
              </w:rPr>
            </w:pPr>
            <w:r>
              <w:rPr>
                <w:rFonts w:ascii="Calibri" w:hAnsi="Calibri" w:eastAsia="宋体" w:cs="Times New Roman"/>
                <w:szCs w:val="24"/>
              </w:rPr>
              <w:t>签订合同</w:t>
            </w:r>
          </w:p>
        </w:tc>
        <w:tc>
          <w:tcPr>
            <w:tcW w:w="5656" w:type="dxa"/>
            <w:vAlign w:val="center"/>
          </w:tcPr>
          <w:p>
            <w:pPr>
              <w:rPr>
                <w:rFonts w:ascii="Calibri" w:hAnsi="Calibri" w:eastAsia="宋体" w:cs="Times New Roman"/>
                <w:szCs w:val="24"/>
              </w:rPr>
            </w:pPr>
            <w:r>
              <w:rPr>
                <w:rFonts w:ascii="Calibri" w:hAnsi="Calibri" w:eastAsia="宋体" w:cs="Times New Roman"/>
                <w:szCs w:val="24"/>
              </w:rPr>
              <w:t>中标通知书发出后</w:t>
            </w:r>
            <w:r>
              <w:rPr>
                <w:rFonts w:hint="eastAsia" w:ascii="Calibri" w:hAnsi="Calibri" w:eastAsia="宋体" w:cs="Times New Roman"/>
                <w:szCs w:val="24"/>
              </w:rPr>
              <w:t>3</w:t>
            </w:r>
            <w:r>
              <w:rPr>
                <w:rFonts w:ascii="Calibri" w:hAnsi="Calibri" w:eastAsia="宋体" w:cs="Times New Roman"/>
                <w:szCs w:val="24"/>
              </w:rPr>
              <w:t>天内签订合同。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jc w:val="center"/>
        </w:trPr>
        <w:tc>
          <w:tcPr>
            <w:tcW w:w="767" w:type="dxa"/>
            <w:vAlign w:val="center"/>
          </w:tcPr>
          <w:p>
            <w:pPr>
              <w:jc w:val="center"/>
              <w:rPr>
                <w:rFonts w:ascii="Calibri" w:hAnsi="Calibri" w:eastAsia="宋体" w:cs="Times New Roman"/>
                <w:szCs w:val="24"/>
              </w:rPr>
            </w:pPr>
            <w:r>
              <w:rPr>
                <w:rFonts w:hint="eastAsia" w:ascii="Calibri" w:hAnsi="Calibri" w:eastAsia="宋体" w:cs="Times New Roman"/>
                <w:szCs w:val="24"/>
              </w:rPr>
              <w:t>13</w:t>
            </w:r>
          </w:p>
        </w:tc>
        <w:tc>
          <w:tcPr>
            <w:tcW w:w="2415" w:type="dxa"/>
            <w:vAlign w:val="center"/>
          </w:tcPr>
          <w:p>
            <w:pPr>
              <w:jc w:val="center"/>
              <w:rPr>
                <w:rFonts w:ascii="Calibri" w:hAnsi="Calibri" w:eastAsia="宋体" w:cs="Times New Roman"/>
                <w:szCs w:val="24"/>
              </w:rPr>
            </w:pPr>
            <w:r>
              <w:rPr>
                <w:rFonts w:ascii="Calibri" w:hAnsi="Calibri" w:eastAsia="宋体" w:cs="Times New Roman"/>
                <w:szCs w:val="24"/>
              </w:rPr>
              <w:t>履约保证金</w:t>
            </w:r>
          </w:p>
        </w:tc>
        <w:tc>
          <w:tcPr>
            <w:tcW w:w="5656" w:type="dxa"/>
            <w:vAlign w:val="center"/>
          </w:tcPr>
          <w:p>
            <w:pPr>
              <w:rPr>
                <w:rFonts w:ascii="Calibri" w:hAnsi="Calibri" w:eastAsia="宋体" w:cs="Times New Roman"/>
                <w:szCs w:val="24"/>
                <w:lang w:val="zh-CN"/>
              </w:rPr>
            </w:pPr>
            <w:r>
              <w:rPr>
                <w:rFonts w:hint="eastAsia" w:ascii="Calibri" w:hAnsi="宋体" w:eastAsia="宋体" w:cs="Times New Roman"/>
                <w:szCs w:val="21"/>
              </w:rPr>
              <w:t xml:space="preserve">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1" w:hRule="atLeast"/>
          <w:jc w:val="center"/>
        </w:trPr>
        <w:tc>
          <w:tcPr>
            <w:tcW w:w="767" w:type="dxa"/>
            <w:vAlign w:val="center"/>
          </w:tcPr>
          <w:p>
            <w:pPr>
              <w:jc w:val="center"/>
              <w:rPr>
                <w:rFonts w:ascii="Calibri" w:hAnsi="Calibri" w:eastAsia="宋体" w:cs="Times New Roman"/>
                <w:szCs w:val="24"/>
              </w:rPr>
            </w:pPr>
            <w:r>
              <w:rPr>
                <w:rFonts w:hint="eastAsia" w:ascii="Calibri" w:hAnsi="Calibri" w:eastAsia="宋体" w:cs="Times New Roman"/>
                <w:szCs w:val="24"/>
              </w:rPr>
              <w:t>14</w:t>
            </w:r>
          </w:p>
        </w:tc>
        <w:tc>
          <w:tcPr>
            <w:tcW w:w="2415" w:type="dxa"/>
            <w:vAlign w:val="center"/>
          </w:tcPr>
          <w:p>
            <w:pPr>
              <w:jc w:val="center"/>
              <w:rPr>
                <w:rFonts w:ascii="Calibri" w:hAnsi="Calibri" w:eastAsia="宋体" w:cs="Times New Roman"/>
                <w:szCs w:val="24"/>
              </w:rPr>
            </w:pPr>
            <w:r>
              <w:rPr>
                <w:rFonts w:ascii="Calibri" w:hAnsi="Calibri" w:eastAsia="宋体" w:cs="Times New Roman"/>
                <w:szCs w:val="24"/>
              </w:rPr>
              <w:t>联合体投标</w:t>
            </w:r>
          </w:p>
        </w:tc>
        <w:tc>
          <w:tcPr>
            <w:tcW w:w="5656" w:type="dxa"/>
            <w:vAlign w:val="center"/>
          </w:tcPr>
          <w:p>
            <w:pPr>
              <w:rPr>
                <w:rFonts w:ascii="Calibri" w:hAnsi="Calibri" w:eastAsia="宋体" w:cs="Times New Roman"/>
                <w:szCs w:val="24"/>
              </w:rPr>
            </w:pPr>
            <w:r>
              <w:rPr>
                <w:rFonts w:ascii="Calibri" w:hAnsi="Calibri" w:eastAsia="宋体" w:cs="Times New Roman"/>
                <w:szCs w:val="24"/>
              </w:rPr>
              <w:t>本项目谢绝联合体投标。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9" w:hRule="atLeast"/>
          <w:jc w:val="center"/>
        </w:trPr>
        <w:tc>
          <w:tcPr>
            <w:tcW w:w="767" w:type="dxa"/>
            <w:vAlign w:val="center"/>
          </w:tcPr>
          <w:p>
            <w:pPr>
              <w:jc w:val="center"/>
              <w:rPr>
                <w:rFonts w:ascii="Calibri" w:hAnsi="Calibri" w:eastAsia="宋体" w:cs="Times New Roman"/>
                <w:szCs w:val="24"/>
              </w:rPr>
            </w:pPr>
            <w:r>
              <w:rPr>
                <w:rFonts w:hint="eastAsia" w:ascii="Calibri" w:hAnsi="Calibri" w:eastAsia="宋体" w:cs="Times New Roman"/>
                <w:szCs w:val="24"/>
              </w:rPr>
              <w:t>15</w:t>
            </w:r>
          </w:p>
        </w:tc>
        <w:tc>
          <w:tcPr>
            <w:tcW w:w="2415" w:type="dxa"/>
            <w:vAlign w:val="center"/>
          </w:tcPr>
          <w:p>
            <w:pPr>
              <w:spacing w:line="280" w:lineRule="exact"/>
              <w:rPr>
                <w:rFonts w:ascii="宋体" w:hAnsi="宋体" w:eastAsia="宋体" w:cs="宋体"/>
                <w:color w:val="000000"/>
                <w:szCs w:val="21"/>
              </w:rPr>
            </w:pPr>
            <w:r>
              <w:rPr>
                <w:rFonts w:hint="eastAsia" w:ascii="宋体" w:hAnsi="宋体" w:eastAsia="宋体" w:cs="Times New Roman"/>
                <w:szCs w:val="21"/>
              </w:rPr>
              <w:t>疫情期间招投标其它说明</w:t>
            </w:r>
          </w:p>
        </w:tc>
        <w:tc>
          <w:tcPr>
            <w:tcW w:w="5656" w:type="dxa"/>
            <w:vAlign w:val="center"/>
          </w:tcPr>
          <w:p>
            <w:pPr>
              <w:spacing w:line="280" w:lineRule="exact"/>
              <w:rPr>
                <w:rFonts w:ascii="宋体" w:hAnsi="宋体" w:eastAsia="宋体" w:cs="Times New Roman"/>
                <w:szCs w:val="21"/>
              </w:rPr>
            </w:pPr>
            <w:r>
              <w:rPr>
                <w:rFonts w:hint="eastAsia" w:ascii="宋体" w:hAnsi="宋体" w:eastAsia="宋体" w:cs="Times New Roman"/>
                <w:szCs w:val="21"/>
              </w:rPr>
              <w:t>投标人须符合以下疫情期间开标特别规定：</w:t>
            </w:r>
          </w:p>
          <w:p>
            <w:pPr>
              <w:spacing w:line="280" w:lineRule="exact"/>
              <w:rPr>
                <w:rFonts w:ascii="宋体" w:hAnsi="宋体" w:eastAsia="宋体" w:cs="Times New Roman"/>
                <w:szCs w:val="21"/>
              </w:rPr>
            </w:pPr>
            <w:r>
              <w:rPr>
                <w:rFonts w:hint="eastAsia" w:ascii="宋体" w:hAnsi="宋体" w:eastAsia="宋体" w:cs="Times New Roman"/>
                <w:szCs w:val="21"/>
              </w:rPr>
              <w:t>①严格执行衢州市、江山市新型冠状病毒肺炎疫情联防工作领导小组（指挥部）关于疫情防控规定，按浙江省健康码“红码”、“黄码”管理的人员或经申请获得浙江省健康码“红码”、“黄码”的人员不得参与本项目投标；</w:t>
            </w:r>
          </w:p>
          <w:p>
            <w:pPr>
              <w:spacing w:line="280" w:lineRule="exact"/>
              <w:rPr>
                <w:rFonts w:ascii="宋体" w:hAnsi="宋体" w:eastAsia="宋体" w:cs="Times New Roman"/>
                <w:szCs w:val="21"/>
              </w:rPr>
            </w:pPr>
            <w:r>
              <w:rPr>
                <w:rFonts w:hint="eastAsia" w:ascii="宋体" w:hAnsi="宋体" w:eastAsia="宋体" w:cs="Times New Roman"/>
                <w:szCs w:val="21"/>
              </w:rPr>
              <w:t>②投标人员必须携带身份证原件，佩戴口罩，在投标指定地点自觉接受体温检测及防疫询问，并如实报告情况。通过身份核验和体温检测正常并出示浙江健康“绿码”后方可递交投标文件；</w:t>
            </w:r>
          </w:p>
          <w:p>
            <w:pPr>
              <w:spacing w:line="280" w:lineRule="exact"/>
              <w:rPr>
                <w:rFonts w:ascii="宋体" w:hAnsi="宋体" w:eastAsia="宋体" w:cs="Times New Roman"/>
                <w:szCs w:val="21"/>
              </w:rPr>
            </w:pPr>
            <w:r>
              <w:rPr>
                <w:rFonts w:hint="eastAsia" w:ascii="宋体" w:hAnsi="宋体" w:eastAsia="宋体" w:cs="Times New Roman"/>
                <w:szCs w:val="21"/>
              </w:rPr>
              <w:t>③限定参与人数。每个投标主体的投标人员不得超过1人。为减少人员聚集，投标人员递交投标文件后，投标人员可自行离开。</w:t>
            </w:r>
          </w:p>
          <w:p>
            <w:pPr>
              <w:spacing w:line="280" w:lineRule="exact"/>
              <w:rPr>
                <w:rFonts w:ascii="宋体" w:hAnsi="宋体" w:eastAsia="宋体" w:cs="宋体"/>
                <w:szCs w:val="21"/>
              </w:rPr>
            </w:pPr>
            <w:r>
              <w:rPr>
                <w:rFonts w:hint="eastAsia" w:ascii="宋体" w:hAnsi="宋体" w:eastAsia="宋体" w:cs="Times New Roman"/>
                <w:szCs w:val="21"/>
              </w:rPr>
              <w:t>④要求遵守的其他规定。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48" w:hRule="atLeast"/>
          <w:jc w:val="center"/>
        </w:trPr>
        <w:tc>
          <w:tcPr>
            <w:tcW w:w="767" w:type="dxa"/>
            <w:vAlign w:val="center"/>
          </w:tcPr>
          <w:p>
            <w:pPr>
              <w:jc w:val="center"/>
              <w:rPr>
                <w:rFonts w:ascii="Calibri" w:hAnsi="Calibri" w:eastAsia="宋体" w:cs="Times New Roman"/>
                <w:szCs w:val="24"/>
              </w:rPr>
            </w:pPr>
            <w:bookmarkStart w:id="6" w:name="_Toc356371433"/>
            <w:bookmarkStart w:id="7" w:name="_Toc361685321"/>
            <w:r>
              <w:rPr>
                <w:rFonts w:hint="eastAsia" w:ascii="Calibri" w:hAnsi="Calibri" w:eastAsia="宋体" w:cs="Times New Roman"/>
                <w:szCs w:val="24"/>
              </w:rPr>
              <w:t>16</w:t>
            </w:r>
          </w:p>
        </w:tc>
        <w:tc>
          <w:tcPr>
            <w:tcW w:w="2415" w:type="dxa"/>
            <w:vAlign w:val="center"/>
          </w:tcPr>
          <w:p>
            <w:pPr>
              <w:spacing w:line="280" w:lineRule="exact"/>
              <w:rPr>
                <w:rFonts w:ascii="宋体" w:hAnsi="宋体" w:eastAsia="宋体" w:cs="Times New Roman"/>
                <w:szCs w:val="21"/>
              </w:rPr>
            </w:pPr>
            <w:r>
              <w:rPr>
                <w:rFonts w:hint="eastAsia" w:ascii="宋体" w:hAnsi="宋体" w:eastAsia="宋体" w:cs="Times New Roman"/>
                <w:szCs w:val="21"/>
              </w:rPr>
              <w:t>代理服务费用</w:t>
            </w:r>
          </w:p>
        </w:tc>
        <w:tc>
          <w:tcPr>
            <w:tcW w:w="5656" w:type="dxa"/>
            <w:vAlign w:val="center"/>
          </w:tcPr>
          <w:p>
            <w:pPr>
              <w:spacing w:before="194" w:line="239" w:lineRule="auto"/>
              <w:ind w:right="26"/>
              <w:rPr>
                <w:rFonts w:ascii="宋体" w:hAnsi="宋体" w:eastAsia="宋体" w:cs="Times New Roman"/>
                <w:szCs w:val="21"/>
              </w:rPr>
            </w:pPr>
            <w:r>
              <w:rPr>
                <w:rFonts w:ascii="宋体" w:hAnsi="宋体" w:eastAsia="宋体" w:cs="宋体"/>
                <w:color w:val="FF0000"/>
                <w:spacing w:val="-9"/>
                <w:szCs w:val="21"/>
              </w:rPr>
              <w:t>本次招标代理费向中标</w:t>
            </w:r>
            <w:r>
              <w:rPr>
                <w:rFonts w:ascii="宋体" w:hAnsi="宋体" w:eastAsia="宋体" w:cs="宋体"/>
                <w:color w:val="FF0000"/>
                <w:spacing w:val="-7"/>
                <w:szCs w:val="21"/>
              </w:rPr>
              <w:t>方收取。代理费按国家计委计价格［2002］1980</w:t>
            </w:r>
            <w:r>
              <w:rPr>
                <w:rFonts w:ascii="宋体" w:hAnsi="宋体" w:eastAsia="宋体" w:cs="宋体"/>
                <w:color w:val="FF0000"/>
                <w:spacing w:val="-45"/>
                <w:szCs w:val="21"/>
              </w:rPr>
              <w:t xml:space="preserve"> </w:t>
            </w:r>
            <w:r>
              <w:rPr>
                <w:rFonts w:ascii="宋体" w:hAnsi="宋体" w:eastAsia="宋体" w:cs="宋体"/>
                <w:color w:val="FF0000"/>
                <w:spacing w:val="-7"/>
                <w:szCs w:val="21"/>
              </w:rPr>
              <w:t>号文件《招标代理服务费管理暂行办法》</w:t>
            </w:r>
            <w:r>
              <w:rPr>
                <w:rFonts w:ascii="宋体" w:hAnsi="宋体" w:eastAsia="宋体" w:cs="宋体"/>
                <w:color w:val="FF0000"/>
                <w:spacing w:val="-8"/>
                <w:szCs w:val="21"/>
              </w:rPr>
              <w:t xml:space="preserve"> </w:t>
            </w:r>
            <w:r>
              <w:rPr>
                <w:rFonts w:ascii="宋体" w:hAnsi="宋体" w:eastAsia="宋体" w:cs="宋体"/>
                <w:color w:val="FF0000"/>
                <w:spacing w:val="-7"/>
                <w:szCs w:val="21"/>
              </w:rPr>
              <w:t>规</w:t>
            </w:r>
            <w:r>
              <w:rPr>
                <w:rFonts w:ascii="宋体" w:hAnsi="宋体" w:eastAsia="宋体" w:cs="宋体"/>
                <w:color w:val="FF0000"/>
                <w:szCs w:val="21"/>
              </w:rPr>
              <w:t xml:space="preserve"> </w:t>
            </w:r>
            <w:r>
              <w:rPr>
                <w:rFonts w:ascii="宋体" w:hAnsi="宋体" w:eastAsia="宋体" w:cs="宋体"/>
                <w:color w:val="FF0000"/>
                <w:spacing w:val="-1"/>
                <w:szCs w:val="21"/>
              </w:rPr>
              <w:t>定收费标准计取。</w:t>
            </w:r>
            <w:r>
              <w:rPr>
                <w:rFonts w:hint="eastAsia" w:ascii="宋体" w:hAnsi="宋体" w:eastAsia="宋体" w:cs="宋体"/>
                <w:color w:val="FF0000"/>
                <w:szCs w:val="21"/>
              </w:rPr>
              <w:t>若按以上收费计算单个不足</w:t>
            </w:r>
            <w:r>
              <w:rPr>
                <w:rFonts w:hint="eastAsia" w:ascii="宋体" w:hAnsi="宋体" w:eastAsia="宋体" w:cs="宋体"/>
                <w:color w:val="FF0000"/>
                <w:szCs w:val="21"/>
                <w:lang w:val="en-US" w:eastAsia="zh-CN"/>
              </w:rPr>
              <w:t>2</w:t>
            </w:r>
            <w:r>
              <w:rPr>
                <w:rFonts w:hint="eastAsia" w:ascii="宋体" w:hAnsi="宋体" w:eastAsia="宋体" w:cs="宋体"/>
                <w:color w:val="FF0000"/>
                <w:szCs w:val="21"/>
              </w:rPr>
              <w:t>000元，按</w:t>
            </w:r>
            <w:r>
              <w:rPr>
                <w:rFonts w:hint="eastAsia" w:ascii="宋体" w:hAnsi="宋体" w:eastAsia="宋体" w:cs="宋体"/>
                <w:color w:val="FF0000"/>
                <w:szCs w:val="21"/>
                <w:lang w:val="en-US" w:eastAsia="zh-CN"/>
              </w:rPr>
              <w:t>2</w:t>
            </w:r>
            <w:r>
              <w:rPr>
                <w:rFonts w:hint="eastAsia" w:ascii="宋体" w:hAnsi="宋体" w:eastAsia="宋体" w:cs="宋体"/>
                <w:color w:val="FF0000"/>
                <w:szCs w:val="21"/>
              </w:rPr>
              <w:t>000元/个计费，</w:t>
            </w:r>
            <w:r>
              <w:rPr>
                <w:rFonts w:ascii="宋体" w:hAnsi="宋体" w:eastAsia="宋体" w:cs="宋体"/>
                <w:color w:val="FF0000"/>
                <w:spacing w:val="-1"/>
                <w:szCs w:val="21"/>
              </w:rPr>
              <w:t>中标供应商在领取中标书时支付给采购代理机构。</w:t>
            </w:r>
          </w:p>
        </w:tc>
      </w:tr>
      <w:bookmarkEnd w:id="6"/>
      <w:bookmarkEnd w:id="7"/>
    </w:tbl>
    <w:p>
      <w:pPr>
        <w:snapToGrid w:val="0"/>
        <w:spacing w:before="120" w:beforeLines="50" w:after="120" w:afterLines="50" w:line="500" w:lineRule="exact"/>
        <w:ind w:left="567"/>
        <w:jc w:val="center"/>
        <w:outlineLvl w:val="1"/>
        <w:rPr>
          <w:rFonts w:ascii="仿宋_GB2312" w:hAnsi="Times New Roman" w:eastAsia="仿宋_GB2312" w:cs="Times New Roman"/>
          <w:b/>
          <w:color w:val="000000"/>
          <w:sz w:val="32"/>
          <w:szCs w:val="32"/>
        </w:rPr>
      </w:pPr>
      <w:bookmarkStart w:id="8" w:name="_Toc74298812"/>
      <w:bookmarkStart w:id="9" w:name="_Toc14964475"/>
      <w:r>
        <w:rPr>
          <w:rFonts w:hint="eastAsia" w:ascii="仿宋_GB2312" w:hAnsi="Times New Roman" w:eastAsia="仿宋_GB2312" w:cs="Times New Roman"/>
          <w:b/>
          <w:color w:val="000000"/>
          <w:sz w:val="32"/>
          <w:szCs w:val="32"/>
        </w:rPr>
        <w:t>二、</w:t>
      </w:r>
      <w:r>
        <w:rPr>
          <w:rFonts w:hint="eastAsia" w:ascii="仿宋_GB2312" w:hAnsi="Times New Roman" w:eastAsia="仿宋_GB2312" w:cs="Times New Roman"/>
          <w:b/>
          <w:color w:val="000000"/>
          <w:sz w:val="32"/>
          <w:szCs w:val="32"/>
          <w:lang w:eastAsia="zh-CN"/>
        </w:rPr>
        <w:t>遴选</w:t>
      </w:r>
      <w:r>
        <w:rPr>
          <w:rFonts w:hint="eastAsia" w:ascii="仿宋_GB2312" w:hAnsi="Times New Roman" w:eastAsia="仿宋_GB2312" w:cs="Times New Roman"/>
          <w:b/>
          <w:color w:val="000000"/>
          <w:sz w:val="32"/>
          <w:szCs w:val="32"/>
        </w:rPr>
        <w:t>须知</w:t>
      </w:r>
      <w:bookmarkEnd w:id="8"/>
      <w:bookmarkEnd w:id="9"/>
    </w:p>
    <w:p>
      <w:pPr>
        <w:numPr>
          <w:ilvl w:val="1"/>
          <w:numId w:val="4"/>
        </w:numPr>
        <w:snapToGrid w:val="0"/>
        <w:spacing w:line="500" w:lineRule="exact"/>
        <w:rPr>
          <w:rFonts w:ascii="仿宋_GB2312" w:hAnsi="Times New Roman" w:eastAsia="仿宋_GB2312" w:cs="Times New Roman"/>
          <w:b/>
          <w:color w:val="000000"/>
          <w:sz w:val="24"/>
          <w:szCs w:val="24"/>
        </w:rPr>
      </w:pPr>
      <w:r>
        <w:rPr>
          <w:rFonts w:hint="eastAsia" w:ascii="仿宋_GB2312" w:hAnsi="Times New Roman" w:eastAsia="仿宋_GB2312" w:cs="Times New Roman"/>
          <w:color w:val="000000"/>
          <w:sz w:val="24"/>
          <w:szCs w:val="24"/>
        </w:rPr>
        <w:t>适用范围</w:t>
      </w:r>
    </w:p>
    <w:p>
      <w:pPr>
        <w:tabs>
          <w:tab w:val="left" w:pos="0"/>
          <w:tab w:val="left" w:pos="900"/>
          <w:tab w:val="left" w:pos="7020"/>
          <w:tab w:val="left" w:pos="8460"/>
        </w:tabs>
        <w:snapToGrid w:val="0"/>
        <w:spacing w:line="500" w:lineRule="exact"/>
        <w:ind w:firstLine="480" w:firstLineChars="200"/>
        <w:rPr>
          <w:rFonts w:ascii="仿宋_GB2312" w:hAnsi="Times New Roman" w:eastAsia="仿宋_GB2312" w:cs="Times New Roman"/>
          <w:color w:val="000000"/>
          <w:sz w:val="24"/>
          <w:szCs w:val="24"/>
        </w:rPr>
      </w:pPr>
      <w:r>
        <w:rPr>
          <w:rFonts w:hint="eastAsia" w:ascii="仿宋_GB2312" w:hAnsi="Times New Roman" w:eastAsia="仿宋_GB2312" w:cs="Times New Roman"/>
          <w:color w:val="000000"/>
          <w:sz w:val="24"/>
          <w:szCs w:val="24"/>
        </w:rPr>
        <w:t>本</w:t>
      </w:r>
      <w:r>
        <w:rPr>
          <w:rFonts w:hint="eastAsia" w:ascii="仿宋_GB2312" w:hAnsi="Times New Roman" w:eastAsia="仿宋_GB2312" w:cs="Times New Roman"/>
          <w:color w:val="000000"/>
          <w:sz w:val="24"/>
          <w:szCs w:val="24"/>
          <w:lang w:eastAsia="zh-CN"/>
        </w:rPr>
        <w:t>遴选</w:t>
      </w:r>
      <w:r>
        <w:rPr>
          <w:rFonts w:hint="eastAsia" w:ascii="仿宋_GB2312" w:hAnsi="Times New Roman" w:eastAsia="仿宋_GB2312" w:cs="Times New Roman"/>
          <w:color w:val="000000"/>
          <w:sz w:val="24"/>
          <w:szCs w:val="24"/>
        </w:rPr>
        <w:t>文件仅适用于本次采购项目的</w:t>
      </w:r>
      <w:r>
        <w:rPr>
          <w:rFonts w:hint="eastAsia" w:ascii="仿宋_GB2312" w:hAnsi="Times New Roman" w:eastAsia="仿宋_GB2312" w:cs="Times New Roman"/>
          <w:color w:val="000000"/>
          <w:sz w:val="24"/>
          <w:szCs w:val="24"/>
          <w:lang w:eastAsia="zh-CN"/>
        </w:rPr>
        <w:t>遴选</w:t>
      </w:r>
      <w:r>
        <w:rPr>
          <w:rFonts w:hint="eastAsia" w:ascii="仿宋_GB2312" w:hAnsi="Times New Roman" w:eastAsia="仿宋_GB2312" w:cs="Times New Roman"/>
          <w:color w:val="000000"/>
          <w:sz w:val="24"/>
          <w:szCs w:val="24"/>
        </w:rPr>
        <w:t>、合同履约、付款等行为。</w:t>
      </w:r>
    </w:p>
    <w:p>
      <w:pPr>
        <w:numPr>
          <w:ilvl w:val="1"/>
          <w:numId w:val="4"/>
        </w:numPr>
        <w:snapToGrid w:val="0"/>
        <w:spacing w:line="500" w:lineRule="exact"/>
        <w:rPr>
          <w:rFonts w:ascii="仿宋_GB2312" w:hAnsi="Times New Roman" w:eastAsia="仿宋_GB2312" w:cs="Times New Roman"/>
          <w:color w:val="000000"/>
          <w:sz w:val="24"/>
          <w:szCs w:val="24"/>
        </w:rPr>
      </w:pPr>
      <w:r>
        <w:rPr>
          <w:rFonts w:hint="eastAsia" w:ascii="仿宋_GB2312" w:hAnsi="Times New Roman" w:eastAsia="仿宋_GB2312" w:cs="Times New Roman"/>
          <w:color w:val="000000"/>
          <w:sz w:val="24"/>
          <w:szCs w:val="24"/>
        </w:rPr>
        <w:t>定义</w:t>
      </w:r>
    </w:p>
    <w:p>
      <w:pPr>
        <w:numPr>
          <w:ilvl w:val="2"/>
          <w:numId w:val="4"/>
        </w:numPr>
        <w:snapToGrid w:val="0"/>
        <w:spacing w:line="500" w:lineRule="exact"/>
        <w:rPr>
          <w:rFonts w:ascii="仿宋_GB2312" w:hAnsi="Times New Roman" w:eastAsia="仿宋_GB2312" w:cs="Times New Roman"/>
          <w:color w:val="000000"/>
          <w:sz w:val="24"/>
          <w:szCs w:val="24"/>
        </w:rPr>
      </w:pPr>
      <w:r>
        <w:rPr>
          <w:rFonts w:hint="eastAsia" w:ascii="仿宋_GB2312" w:hAnsi="Times New Roman" w:eastAsia="仿宋_GB2312" w:cs="Times New Roman"/>
          <w:color w:val="000000"/>
          <w:sz w:val="24"/>
          <w:szCs w:val="24"/>
        </w:rPr>
        <w:t>“组织方”系指组织本次</w:t>
      </w:r>
      <w:r>
        <w:rPr>
          <w:rFonts w:hint="eastAsia" w:ascii="仿宋_GB2312" w:hAnsi="Times New Roman" w:eastAsia="仿宋_GB2312" w:cs="Times New Roman"/>
          <w:color w:val="000000"/>
          <w:sz w:val="24"/>
          <w:szCs w:val="24"/>
          <w:lang w:eastAsia="zh-CN"/>
        </w:rPr>
        <w:t>遴选</w:t>
      </w:r>
      <w:r>
        <w:rPr>
          <w:rFonts w:hint="eastAsia" w:ascii="仿宋_GB2312" w:hAnsi="Times New Roman" w:eastAsia="仿宋_GB2312" w:cs="Times New Roman"/>
          <w:color w:val="000000"/>
          <w:sz w:val="24"/>
          <w:szCs w:val="24"/>
        </w:rPr>
        <w:t>的</w:t>
      </w:r>
      <w:r>
        <w:rPr>
          <w:rFonts w:hint="eastAsia" w:ascii="仿宋_GB2312" w:hAnsi="Times New Roman" w:eastAsia="仿宋_GB2312" w:cs="Times New Roman"/>
          <w:color w:val="000000"/>
          <w:sz w:val="24"/>
          <w:szCs w:val="24"/>
          <w:lang w:eastAsia="zh-CN"/>
        </w:rPr>
        <w:t>浙江联达工程项目管理有限公司</w:t>
      </w:r>
      <w:r>
        <w:rPr>
          <w:rFonts w:hint="eastAsia" w:ascii="仿宋_GB2312" w:hAnsi="Times New Roman" w:eastAsia="仿宋_GB2312" w:cs="Times New Roman"/>
          <w:color w:val="000000"/>
          <w:sz w:val="24"/>
          <w:szCs w:val="24"/>
        </w:rPr>
        <w:t>。</w:t>
      </w:r>
    </w:p>
    <w:p>
      <w:pPr>
        <w:numPr>
          <w:ilvl w:val="2"/>
          <w:numId w:val="4"/>
        </w:numPr>
        <w:snapToGrid w:val="0"/>
        <w:spacing w:line="500" w:lineRule="exact"/>
        <w:rPr>
          <w:rFonts w:ascii="仿宋_GB2312" w:hAnsi="Times New Roman" w:eastAsia="仿宋_GB2312" w:cs="Times New Roman"/>
          <w:color w:val="000000"/>
          <w:sz w:val="24"/>
          <w:szCs w:val="24"/>
        </w:rPr>
      </w:pPr>
      <w:r>
        <w:rPr>
          <w:rFonts w:hint="eastAsia" w:ascii="仿宋_GB2312" w:hAnsi="Times New Roman" w:eastAsia="仿宋_GB2312" w:cs="Times New Roman"/>
          <w:color w:val="000000"/>
          <w:sz w:val="24"/>
          <w:szCs w:val="24"/>
        </w:rPr>
        <w:t>“采购人”系指提出本次采购的委托单位江山市人民医院工会 。</w:t>
      </w:r>
    </w:p>
    <w:p>
      <w:pPr>
        <w:numPr>
          <w:ilvl w:val="2"/>
          <w:numId w:val="4"/>
        </w:numPr>
        <w:snapToGrid w:val="0"/>
        <w:spacing w:line="500" w:lineRule="exact"/>
        <w:rPr>
          <w:rFonts w:ascii="仿宋_GB2312" w:hAnsi="Times New Roman" w:eastAsia="仿宋_GB2312" w:cs="Times New Roman"/>
          <w:color w:val="000000"/>
          <w:sz w:val="24"/>
          <w:szCs w:val="24"/>
        </w:rPr>
      </w:pPr>
      <w:r>
        <w:rPr>
          <w:rFonts w:hint="eastAsia" w:ascii="仿宋_GB2312" w:hAnsi="Times New Roman" w:eastAsia="仿宋_GB2312" w:cs="Times New Roman"/>
          <w:color w:val="000000"/>
          <w:sz w:val="24"/>
          <w:szCs w:val="24"/>
        </w:rPr>
        <w:t>“供应商”系指向提交响应文件的供应商。</w:t>
      </w:r>
      <w:bookmarkStart w:id="81" w:name="_GoBack"/>
      <w:bookmarkEnd w:id="81"/>
    </w:p>
    <w:p>
      <w:pPr>
        <w:numPr>
          <w:ilvl w:val="2"/>
          <w:numId w:val="4"/>
        </w:numPr>
        <w:snapToGrid w:val="0"/>
        <w:spacing w:line="500" w:lineRule="exact"/>
        <w:rPr>
          <w:rFonts w:ascii="仿宋_GB2312" w:hAnsi="Times New Roman" w:eastAsia="仿宋_GB2312" w:cs="Times New Roman"/>
          <w:color w:val="000000"/>
          <w:sz w:val="24"/>
          <w:szCs w:val="24"/>
        </w:rPr>
      </w:pPr>
      <w:r>
        <w:rPr>
          <w:rFonts w:hint="eastAsia" w:ascii="仿宋_GB2312" w:hAnsi="Times New Roman" w:eastAsia="仿宋_GB2312" w:cs="Times New Roman"/>
          <w:color w:val="000000"/>
          <w:sz w:val="24"/>
          <w:szCs w:val="24"/>
        </w:rPr>
        <w:t>“服务”系指供应商按</w:t>
      </w:r>
      <w:r>
        <w:rPr>
          <w:rFonts w:hint="eastAsia" w:ascii="仿宋_GB2312" w:hAnsi="Times New Roman" w:eastAsia="仿宋_GB2312" w:cs="Times New Roman"/>
          <w:color w:val="000000"/>
          <w:sz w:val="24"/>
          <w:szCs w:val="24"/>
          <w:lang w:eastAsia="zh-CN"/>
        </w:rPr>
        <w:t>遴选</w:t>
      </w:r>
      <w:r>
        <w:rPr>
          <w:rFonts w:hint="eastAsia" w:ascii="仿宋_GB2312" w:hAnsi="Times New Roman" w:eastAsia="仿宋_GB2312" w:cs="Times New Roman"/>
          <w:color w:val="000000"/>
          <w:sz w:val="24"/>
          <w:szCs w:val="24"/>
        </w:rPr>
        <w:t>文件规定向采购人提供的生日蛋糕服务等。</w:t>
      </w:r>
    </w:p>
    <w:p>
      <w:pPr>
        <w:numPr>
          <w:ilvl w:val="2"/>
          <w:numId w:val="4"/>
        </w:numPr>
        <w:snapToGrid w:val="0"/>
        <w:spacing w:line="500" w:lineRule="exact"/>
        <w:rPr>
          <w:rFonts w:ascii="仿宋_GB2312" w:hAnsi="Times New Roman" w:eastAsia="仿宋_GB2312" w:cs="Times New Roman"/>
          <w:color w:val="000000"/>
          <w:sz w:val="24"/>
          <w:szCs w:val="24"/>
        </w:rPr>
      </w:pPr>
      <w:r>
        <w:rPr>
          <w:rFonts w:hint="eastAsia" w:ascii="仿宋_GB2312" w:hAnsi="Times New Roman" w:eastAsia="仿宋_GB2312" w:cs="Times New Roman"/>
          <w:color w:val="000000"/>
          <w:sz w:val="24"/>
          <w:szCs w:val="24"/>
        </w:rPr>
        <w:t xml:space="preserve"> “▲”系指实质性要求条款。</w:t>
      </w:r>
    </w:p>
    <w:p>
      <w:pPr>
        <w:numPr>
          <w:ilvl w:val="1"/>
          <w:numId w:val="4"/>
        </w:numPr>
        <w:snapToGrid w:val="0"/>
        <w:spacing w:line="500" w:lineRule="exact"/>
        <w:rPr>
          <w:rFonts w:ascii="仿宋_GB2312" w:hAnsi="Times New Roman" w:eastAsia="仿宋_GB2312" w:cs="Times New Roman"/>
          <w:color w:val="000000"/>
          <w:sz w:val="24"/>
          <w:szCs w:val="24"/>
        </w:rPr>
      </w:pPr>
      <w:r>
        <w:rPr>
          <w:rFonts w:hint="eastAsia" w:ascii="仿宋_GB2312" w:hAnsi="Times New Roman" w:eastAsia="仿宋_GB2312" w:cs="Times New Roman"/>
          <w:color w:val="000000"/>
          <w:sz w:val="24"/>
          <w:szCs w:val="24"/>
          <w:lang w:eastAsia="zh-CN"/>
        </w:rPr>
        <w:t>遴选</w:t>
      </w:r>
      <w:r>
        <w:rPr>
          <w:rFonts w:hint="eastAsia" w:ascii="仿宋_GB2312" w:hAnsi="Times New Roman" w:eastAsia="仿宋_GB2312" w:cs="Times New Roman"/>
          <w:color w:val="000000"/>
          <w:sz w:val="24"/>
          <w:szCs w:val="24"/>
        </w:rPr>
        <w:t>费用</w:t>
      </w:r>
    </w:p>
    <w:p>
      <w:pPr>
        <w:tabs>
          <w:tab w:val="left" w:pos="0"/>
          <w:tab w:val="left" w:pos="900"/>
          <w:tab w:val="left" w:pos="7020"/>
          <w:tab w:val="left" w:pos="8460"/>
        </w:tabs>
        <w:snapToGrid w:val="0"/>
        <w:spacing w:line="500" w:lineRule="exact"/>
        <w:ind w:firstLine="480" w:firstLineChars="200"/>
        <w:rPr>
          <w:rFonts w:ascii="仿宋_GB2312" w:hAnsi="Times New Roman" w:eastAsia="仿宋_GB2312" w:cs="Times New Roman"/>
          <w:color w:val="000000"/>
          <w:sz w:val="24"/>
          <w:szCs w:val="24"/>
        </w:rPr>
      </w:pPr>
      <w:r>
        <w:rPr>
          <w:rFonts w:hint="eastAsia" w:ascii="仿宋_GB2312" w:hAnsi="Times New Roman" w:eastAsia="仿宋_GB2312" w:cs="Times New Roman"/>
          <w:color w:val="000000"/>
          <w:sz w:val="24"/>
          <w:szCs w:val="24"/>
        </w:rPr>
        <w:t>不论</w:t>
      </w:r>
      <w:r>
        <w:rPr>
          <w:rFonts w:hint="eastAsia" w:ascii="仿宋_GB2312" w:hAnsi="Times New Roman" w:eastAsia="仿宋_GB2312" w:cs="Times New Roman"/>
          <w:color w:val="000000"/>
          <w:sz w:val="24"/>
          <w:szCs w:val="24"/>
          <w:lang w:eastAsia="zh-CN"/>
        </w:rPr>
        <w:t>遴选</w:t>
      </w:r>
      <w:r>
        <w:rPr>
          <w:rFonts w:hint="eastAsia" w:ascii="仿宋_GB2312" w:hAnsi="Times New Roman" w:eastAsia="仿宋_GB2312" w:cs="Times New Roman"/>
          <w:color w:val="000000"/>
          <w:sz w:val="24"/>
          <w:szCs w:val="24"/>
        </w:rPr>
        <w:t>结果如何，供应商均应自行承担所有与</w:t>
      </w:r>
      <w:r>
        <w:rPr>
          <w:rFonts w:hint="eastAsia" w:ascii="仿宋_GB2312" w:hAnsi="Times New Roman" w:eastAsia="仿宋_GB2312" w:cs="Times New Roman"/>
          <w:color w:val="000000"/>
          <w:sz w:val="24"/>
          <w:szCs w:val="24"/>
          <w:lang w:eastAsia="zh-CN"/>
        </w:rPr>
        <w:t>遴选</w:t>
      </w:r>
      <w:r>
        <w:rPr>
          <w:rFonts w:hint="eastAsia" w:ascii="仿宋_GB2312" w:hAnsi="Times New Roman" w:eastAsia="仿宋_GB2312" w:cs="Times New Roman"/>
          <w:color w:val="000000"/>
          <w:sz w:val="24"/>
          <w:szCs w:val="24"/>
        </w:rPr>
        <w:t>有关的全部费用。</w:t>
      </w:r>
    </w:p>
    <w:p>
      <w:pPr>
        <w:numPr>
          <w:ilvl w:val="1"/>
          <w:numId w:val="4"/>
        </w:numPr>
        <w:snapToGrid w:val="0"/>
        <w:spacing w:line="500" w:lineRule="exact"/>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采购方式</w:t>
      </w:r>
    </w:p>
    <w:p>
      <w:pPr>
        <w:snapToGrid w:val="0"/>
        <w:spacing w:line="500" w:lineRule="exact"/>
        <w:ind w:firstLine="480" w:firstLineChars="200"/>
        <w:jc w:val="left"/>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本次采购采用竞争性</w:t>
      </w:r>
      <w:r>
        <w:rPr>
          <w:rFonts w:hint="eastAsia" w:ascii="仿宋_GB2312" w:hAnsi="宋体" w:eastAsia="仿宋_GB2312" w:cs="Times New Roman"/>
          <w:color w:val="000000"/>
          <w:sz w:val="24"/>
          <w:szCs w:val="24"/>
          <w:lang w:eastAsia="zh-CN"/>
        </w:rPr>
        <w:t>遴选</w:t>
      </w:r>
      <w:r>
        <w:rPr>
          <w:rFonts w:hint="eastAsia" w:ascii="仿宋_GB2312" w:hAnsi="宋体" w:eastAsia="仿宋_GB2312" w:cs="Times New Roman"/>
          <w:color w:val="000000"/>
          <w:sz w:val="24"/>
          <w:szCs w:val="24"/>
        </w:rPr>
        <w:t>方式进行。</w:t>
      </w:r>
    </w:p>
    <w:p>
      <w:pPr>
        <w:numPr>
          <w:ilvl w:val="1"/>
          <w:numId w:val="4"/>
        </w:numPr>
        <w:snapToGrid w:val="0"/>
        <w:spacing w:line="500" w:lineRule="exact"/>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lang w:eastAsia="zh-CN"/>
        </w:rPr>
        <w:t>遴选</w:t>
      </w:r>
      <w:r>
        <w:rPr>
          <w:rFonts w:hint="eastAsia" w:ascii="仿宋_GB2312" w:hAnsi="宋体" w:eastAsia="仿宋_GB2312" w:cs="Times New Roman"/>
          <w:color w:val="000000"/>
          <w:sz w:val="24"/>
          <w:szCs w:val="24"/>
        </w:rPr>
        <w:t>委托</w:t>
      </w:r>
    </w:p>
    <w:p>
      <w:pPr>
        <w:snapToGrid w:val="0"/>
        <w:spacing w:line="500" w:lineRule="exact"/>
        <w:ind w:firstLine="480" w:firstLineChars="200"/>
        <w:jc w:val="left"/>
        <w:rPr>
          <w:rFonts w:ascii="仿宋_GB2312" w:hAnsi="宋体" w:eastAsia="仿宋_GB2312" w:cs="Times New Roman"/>
          <w:color w:val="000000"/>
          <w:sz w:val="24"/>
          <w:szCs w:val="20"/>
        </w:rPr>
      </w:pPr>
      <w:r>
        <w:rPr>
          <w:rFonts w:hint="eastAsia" w:ascii="仿宋_GB2312" w:hAnsi="Times New Roman" w:eastAsia="仿宋_GB2312" w:cs="Times New Roman"/>
          <w:color w:val="000000"/>
          <w:sz w:val="24"/>
          <w:szCs w:val="20"/>
        </w:rPr>
        <w:t>供应商代表须携带有效身份证件。如供应商代表不是法定代表人，须有法定代表人出具的授权委托书（正本用原件，副本用复印件，格式见第五章）。</w:t>
      </w:r>
    </w:p>
    <w:p>
      <w:pPr>
        <w:numPr>
          <w:ilvl w:val="1"/>
          <w:numId w:val="4"/>
        </w:numPr>
        <w:snapToGrid w:val="0"/>
        <w:spacing w:line="500" w:lineRule="exact"/>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联合体</w:t>
      </w:r>
      <w:r>
        <w:rPr>
          <w:rFonts w:hint="eastAsia" w:ascii="仿宋_GB2312" w:hAnsi="宋体" w:eastAsia="仿宋_GB2312" w:cs="Times New Roman"/>
          <w:color w:val="000000"/>
          <w:sz w:val="24"/>
          <w:szCs w:val="24"/>
          <w:lang w:eastAsia="zh-CN"/>
        </w:rPr>
        <w:t>遴选</w:t>
      </w:r>
    </w:p>
    <w:p>
      <w:pPr>
        <w:snapToGrid w:val="0"/>
        <w:spacing w:line="500" w:lineRule="exact"/>
        <w:ind w:firstLine="720" w:firstLineChars="300"/>
        <w:jc w:val="left"/>
        <w:rPr>
          <w:rFonts w:ascii="仿宋_GB2312" w:hAnsi="宋体" w:eastAsia="仿宋_GB2312" w:cs="Arial"/>
          <w:color w:val="000000"/>
          <w:sz w:val="24"/>
          <w:szCs w:val="24"/>
        </w:rPr>
      </w:pPr>
      <w:r>
        <w:rPr>
          <w:rFonts w:hint="eastAsia" w:ascii="仿宋_GB2312" w:hAnsi="宋体" w:eastAsia="仿宋_GB2312" w:cs="Arial"/>
          <w:color w:val="000000"/>
          <w:sz w:val="24"/>
          <w:szCs w:val="24"/>
        </w:rPr>
        <w:t>本项目不接受联合体</w:t>
      </w:r>
      <w:r>
        <w:rPr>
          <w:rFonts w:hint="eastAsia" w:ascii="仿宋_GB2312" w:hAnsi="宋体" w:eastAsia="仿宋_GB2312" w:cs="Arial"/>
          <w:color w:val="000000"/>
          <w:sz w:val="24"/>
          <w:szCs w:val="24"/>
          <w:lang w:eastAsia="zh-CN"/>
        </w:rPr>
        <w:t>遴选</w:t>
      </w:r>
      <w:r>
        <w:rPr>
          <w:rFonts w:hint="eastAsia" w:ascii="仿宋_GB2312" w:hAnsi="宋体" w:eastAsia="仿宋_GB2312" w:cs="Arial"/>
          <w:color w:val="000000"/>
          <w:sz w:val="24"/>
          <w:szCs w:val="24"/>
        </w:rPr>
        <w:t>。</w:t>
      </w:r>
    </w:p>
    <w:p>
      <w:pPr>
        <w:numPr>
          <w:ilvl w:val="1"/>
          <w:numId w:val="4"/>
        </w:numPr>
        <w:snapToGrid w:val="0"/>
        <w:spacing w:line="500" w:lineRule="exac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转包与分包</w:t>
      </w:r>
    </w:p>
    <w:p>
      <w:pPr>
        <w:snapToGrid w:val="0"/>
        <w:spacing w:line="500" w:lineRule="exact"/>
        <w:ind w:firstLine="720" w:firstLineChars="300"/>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本项目不允许转包、分包。一经发现有转包、分包现象，采购人可无条件中止取消与供应商合同。</w:t>
      </w:r>
    </w:p>
    <w:p>
      <w:pPr>
        <w:numPr>
          <w:ilvl w:val="1"/>
          <w:numId w:val="4"/>
        </w:numPr>
        <w:snapToGrid w:val="0"/>
        <w:spacing w:line="500" w:lineRule="exact"/>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特别说明：</w:t>
      </w:r>
    </w:p>
    <w:p>
      <w:pPr>
        <w:numPr>
          <w:ilvl w:val="2"/>
          <w:numId w:val="4"/>
        </w:numPr>
        <w:snapToGrid w:val="0"/>
        <w:spacing w:line="500" w:lineRule="exact"/>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▲供应商所使用的资格、信誉、荣誉、业绩与企业认证必须为本法人所拥有。供应商</w:t>
      </w:r>
      <w:r>
        <w:rPr>
          <w:rFonts w:hint="eastAsia" w:ascii="仿宋_GB2312" w:hAnsi="宋体" w:eastAsia="仿宋_GB2312" w:cs="Times New Roman"/>
          <w:color w:val="000000"/>
          <w:sz w:val="24"/>
          <w:szCs w:val="24"/>
          <w:lang w:eastAsia="zh-CN"/>
        </w:rPr>
        <w:t>遴选</w:t>
      </w:r>
      <w:r>
        <w:rPr>
          <w:rFonts w:hint="eastAsia" w:ascii="仿宋_GB2312" w:hAnsi="宋体" w:eastAsia="仿宋_GB2312" w:cs="Times New Roman"/>
          <w:color w:val="000000"/>
          <w:sz w:val="24"/>
          <w:szCs w:val="24"/>
        </w:rPr>
        <w:t>所使用的采购项目实施人员必须为本法人员工（或必须为本法人或控股公司正式员工）。</w:t>
      </w:r>
    </w:p>
    <w:p>
      <w:pPr>
        <w:numPr>
          <w:ilvl w:val="2"/>
          <w:numId w:val="4"/>
        </w:numPr>
        <w:snapToGrid w:val="0"/>
        <w:spacing w:line="500" w:lineRule="exact"/>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▲供应商应仔细阅读</w:t>
      </w:r>
      <w:r>
        <w:rPr>
          <w:rFonts w:hint="eastAsia" w:ascii="仿宋_GB2312" w:hAnsi="宋体" w:eastAsia="仿宋_GB2312" w:cs="Times New Roman"/>
          <w:color w:val="000000"/>
          <w:sz w:val="24"/>
          <w:szCs w:val="24"/>
          <w:lang w:eastAsia="zh-CN"/>
        </w:rPr>
        <w:t>遴选</w:t>
      </w:r>
      <w:r>
        <w:rPr>
          <w:rFonts w:hint="eastAsia" w:ascii="仿宋_GB2312" w:hAnsi="宋体" w:eastAsia="仿宋_GB2312" w:cs="Times New Roman"/>
          <w:color w:val="000000"/>
          <w:sz w:val="24"/>
          <w:szCs w:val="24"/>
        </w:rPr>
        <w:t>文件的所有内容，按照</w:t>
      </w:r>
      <w:r>
        <w:rPr>
          <w:rFonts w:hint="eastAsia" w:ascii="仿宋_GB2312" w:hAnsi="宋体" w:eastAsia="仿宋_GB2312" w:cs="Times New Roman"/>
          <w:color w:val="000000"/>
          <w:sz w:val="24"/>
          <w:szCs w:val="24"/>
          <w:lang w:eastAsia="zh-CN"/>
        </w:rPr>
        <w:t>遴选</w:t>
      </w:r>
      <w:r>
        <w:rPr>
          <w:rFonts w:hint="eastAsia" w:ascii="仿宋_GB2312" w:hAnsi="宋体" w:eastAsia="仿宋_GB2312" w:cs="Times New Roman"/>
          <w:color w:val="000000"/>
          <w:sz w:val="24"/>
          <w:szCs w:val="24"/>
        </w:rPr>
        <w:t>文件的要求提交响应文件，并对所提供的全部资料的真实性承担法律责任。</w:t>
      </w:r>
    </w:p>
    <w:p>
      <w:pPr>
        <w:numPr>
          <w:ilvl w:val="2"/>
          <w:numId w:val="4"/>
        </w:numPr>
        <w:snapToGrid w:val="0"/>
        <w:spacing w:line="500" w:lineRule="exact"/>
        <w:rPr>
          <w:rFonts w:ascii="仿宋_GB2312" w:hAnsi="宋体" w:eastAsia="仿宋_GB2312" w:cs="Times New Roman"/>
          <w:b/>
          <w:color w:val="000000"/>
          <w:sz w:val="24"/>
          <w:szCs w:val="24"/>
        </w:rPr>
      </w:pPr>
      <w:r>
        <w:rPr>
          <w:rFonts w:hint="eastAsia" w:ascii="仿宋_GB2312" w:hAnsi="宋体" w:eastAsia="仿宋_GB2312" w:cs="Times New Roman"/>
          <w:color w:val="000000"/>
          <w:sz w:val="24"/>
          <w:szCs w:val="24"/>
        </w:rPr>
        <w:t>▲供应商在</w:t>
      </w:r>
      <w:r>
        <w:rPr>
          <w:rFonts w:hint="eastAsia" w:ascii="仿宋_GB2312" w:hAnsi="宋体" w:eastAsia="仿宋_GB2312" w:cs="Times New Roman"/>
          <w:color w:val="000000"/>
          <w:sz w:val="24"/>
          <w:szCs w:val="24"/>
          <w:lang w:eastAsia="zh-CN"/>
        </w:rPr>
        <w:t>遴选</w:t>
      </w:r>
      <w:r>
        <w:rPr>
          <w:rFonts w:hint="eastAsia" w:ascii="仿宋_GB2312" w:hAnsi="宋体" w:eastAsia="仿宋_GB2312" w:cs="Times New Roman"/>
          <w:color w:val="000000"/>
          <w:sz w:val="24"/>
          <w:szCs w:val="24"/>
        </w:rPr>
        <w:t>活动中提供任何虚假材料,其中标无效，并报监管部门查处；中标后发现的,中标人须依照《中华人民共和国消费者权益保护法》第49条之规定双倍赔偿采购人，且民事赔偿并不免除违法供应商的行政与刑事责任。</w:t>
      </w:r>
    </w:p>
    <w:p>
      <w:pPr>
        <w:numPr>
          <w:ilvl w:val="0"/>
          <w:numId w:val="4"/>
        </w:numPr>
        <w:snapToGrid w:val="0"/>
        <w:spacing w:before="120" w:beforeLines="50" w:after="120" w:afterLines="50" w:line="500" w:lineRule="exact"/>
        <w:outlineLvl w:val="1"/>
        <w:rPr>
          <w:rFonts w:ascii="仿宋_GB2312" w:hAnsi="Times New Roman" w:eastAsia="仿宋_GB2312" w:cs="Times New Roman"/>
          <w:b/>
          <w:color w:val="000000"/>
          <w:sz w:val="24"/>
          <w:szCs w:val="24"/>
        </w:rPr>
      </w:pPr>
      <w:bookmarkStart w:id="10" w:name="_Toc74298813"/>
      <w:bookmarkStart w:id="11" w:name="_Toc356371434"/>
      <w:bookmarkStart w:id="12" w:name="_Toc14964476"/>
      <w:r>
        <w:rPr>
          <w:rFonts w:hint="eastAsia" w:ascii="仿宋_GB2312" w:hAnsi="Times New Roman" w:eastAsia="仿宋_GB2312" w:cs="Times New Roman"/>
          <w:b/>
          <w:color w:val="000000"/>
          <w:sz w:val="24"/>
          <w:szCs w:val="24"/>
          <w:lang w:eastAsia="zh-CN"/>
        </w:rPr>
        <w:t>遴选</w:t>
      </w:r>
      <w:r>
        <w:rPr>
          <w:rFonts w:hint="eastAsia" w:ascii="仿宋_GB2312" w:hAnsi="Times New Roman" w:eastAsia="仿宋_GB2312" w:cs="Times New Roman"/>
          <w:b/>
          <w:color w:val="000000"/>
          <w:sz w:val="24"/>
          <w:szCs w:val="24"/>
        </w:rPr>
        <w:t>文件说明</w:t>
      </w:r>
      <w:bookmarkEnd w:id="10"/>
      <w:bookmarkEnd w:id="11"/>
      <w:bookmarkEnd w:id="12"/>
    </w:p>
    <w:p>
      <w:pPr>
        <w:numPr>
          <w:ilvl w:val="1"/>
          <w:numId w:val="5"/>
        </w:numPr>
        <w:snapToGrid w:val="0"/>
        <w:spacing w:line="500" w:lineRule="exact"/>
        <w:rPr>
          <w:rFonts w:ascii="仿宋_GB2312" w:hAnsi="Times New Roman" w:eastAsia="仿宋_GB2312" w:cs="Times New Roman"/>
          <w:color w:val="000000"/>
          <w:sz w:val="24"/>
          <w:szCs w:val="24"/>
        </w:rPr>
      </w:pPr>
      <w:r>
        <w:rPr>
          <w:rFonts w:hint="eastAsia" w:ascii="仿宋_GB2312" w:hAnsi="Times New Roman" w:eastAsia="仿宋_GB2312" w:cs="Times New Roman"/>
          <w:color w:val="000000"/>
          <w:sz w:val="24"/>
          <w:szCs w:val="24"/>
          <w:lang w:eastAsia="zh-CN"/>
        </w:rPr>
        <w:t>遴选</w:t>
      </w:r>
      <w:r>
        <w:rPr>
          <w:rFonts w:hint="eastAsia" w:ascii="仿宋_GB2312" w:hAnsi="Times New Roman" w:eastAsia="仿宋_GB2312" w:cs="Times New Roman"/>
          <w:color w:val="000000"/>
          <w:sz w:val="24"/>
          <w:szCs w:val="24"/>
        </w:rPr>
        <w:t>文件的组成</w:t>
      </w:r>
    </w:p>
    <w:p>
      <w:pPr>
        <w:numPr>
          <w:ilvl w:val="2"/>
          <w:numId w:val="5"/>
        </w:numPr>
        <w:snapToGrid w:val="0"/>
        <w:spacing w:line="500" w:lineRule="exact"/>
        <w:rPr>
          <w:rFonts w:ascii="仿宋_GB2312" w:hAnsi="Times New Roman" w:eastAsia="仿宋_GB2312" w:cs="Times New Roman"/>
          <w:color w:val="000000"/>
          <w:sz w:val="24"/>
          <w:szCs w:val="24"/>
        </w:rPr>
      </w:pPr>
      <w:r>
        <w:rPr>
          <w:rFonts w:hint="eastAsia" w:ascii="仿宋_GB2312" w:hAnsi="Times New Roman" w:eastAsia="仿宋_GB2312" w:cs="Times New Roman"/>
          <w:color w:val="000000"/>
          <w:sz w:val="24"/>
          <w:szCs w:val="24"/>
        </w:rPr>
        <w:t>竞争性</w:t>
      </w:r>
      <w:r>
        <w:rPr>
          <w:rFonts w:hint="eastAsia" w:ascii="仿宋_GB2312" w:hAnsi="Times New Roman" w:eastAsia="仿宋_GB2312" w:cs="Times New Roman"/>
          <w:color w:val="000000"/>
          <w:sz w:val="24"/>
          <w:szCs w:val="24"/>
          <w:lang w:eastAsia="zh-CN"/>
        </w:rPr>
        <w:t>遴选</w:t>
      </w:r>
      <w:r>
        <w:rPr>
          <w:rFonts w:hint="eastAsia" w:ascii="仿宋_GB2312" w:hAnsi="Times New Roman" w:eastAsia="仿宋_GB2312" w:cs="Times New Roman"/>
          <w:color w:val="000000"/>
          <w:sz w:val="24"/>
          <w:szCs w:val="24"/>
        </w:rPr>
        <w:t>邀请；</w:t>
      </w:r>
    </w:p>
    <w:p>
      <w:pPr>
        <w:numPr>
          <w:ilvl w:val="2"/>
          <w:numId w:val="5"/>
        </w:numPr>
        <w:snapToGrid w:val="0"/>
        <w:spacing w:line="500" w:lineRule="exact"/>
        <w:rPr>
          <w:rFonts w:ascii="仿宋_GB2312" w:hAnsi="Times New Roman" w:eastAsia="仿宋_GB2312" w:cs="Times New Roman"/>
          <w:color w:val="000000"/>
          <w:sz w:val="24"/>
          <w:szCs w:val="24"/>
        </w:rPr>
      </w:pPr>
      <w:r>
        <w:rPr>
          <w:rFonts w:hint="eastAsia" w:ascii="仿宋_GB2312" w:hAnsi="Times New Roman" w:eastAsia="仿宋_GB2312" w:cs="Times New Roman"/>
          <w:color w:val="000000"/>
          <w:sz w:val="24"/>
          <w:szCs w:val="24"/>
          <w:lang w:eastAsia="zh-CN"/>
        </w:rPr>
        <w:t>遴选</w:t>
      </w:r>
      <w:r>
        <w:rPr>
          <w:rFonts w:hint="eastAsia" w:ascii="仿宋_GB2312" w:hAnsi="Times New Roman" w:eastAsia="仿宋_GB2312" w:cs="Times New Roman"/>
          <w:color w:val="000000"/>
          <w:sz w:val="24"/>
          <w:szCs w:val="24"/>
        </w:rPr>
        <w:t>须知前附表及</w:t>
      </w:r>
      <w:r>
        <w:rPr>
          <w:rFonts w:hint="eastAsia" w:ascii="仿宋_GB2312" w:hAnsi="Times New Roman" w:eastAsia="仿宋_GB2312" w:cs="Times New Roman"/>
          <w:color w:val="000000"/>
          <w:sz w:val="24"/>
          <w:szCs w:val="24"/>
          <w:lang w:eastAsia="zh-CN"/>
        </w:rPr>
        <w:t>遴选</w:t>
      </w:r>
      <w:r>
        <w:rPr>
          <w:rFonts w:hint="eastAsia" w:ascii="仿宋_GB2312" w:hAnsi="Times New Roman" w:eastAsia="仿宋_GB2312" w:cs="Times New Roman"/>
          <w:color w:val="000000"/>
          <w:sz w:val="24"/>
          <w:szCs w:val="24"/>
        </w:rPr>
        <w:t>须知；</w:t>
      </w:r>
    </w:p>
    <w:p>
      <w:pPr>
        <w:numPr>
          <w:ilvl w:val="2"/>
          <w:numId w:val="5"/>
        </w:numPr>
        <w:snapToGrid w:val="0"/>
        <w:spacing w:line="500" w:lineRule="exact"/>
        <w:rPr>
          <w:rFonts w:ascii="仿宋_GB2312" w:hAnsi="Times New Roman" w:eastAsia="仿宋_GB2312" w:cs="Times New Roman"/>
          <w:color w:val="000000"/>
          <w:sz w:val="24"/>
          <w:szCs w:val="24"/>
        </w:rPr>
      </w:pPr>
      <w:r>
        <w:rPr>
          <w:rFonts w:hint="eastAsia" w:ascii="仿宋_GB2312" w:hAnsi="Times New Roman" w:eastAsia="仿宋_GB2312" w:cs="Times New Roman"/>
          <w:color w:val="000000"/>
          <w:sz w:val="24"/>
          <w:szCs w:val="24"/>
        </w:rPr>
        <w:t>采购内容及要求；</w:t>
      </w:r>
    </w:p>
    <w:p>
      <w:pPr>
        <w:numPr>
          <w:ilvl w:val="2"/>
          <w:numId w:val="5"/>
        </w:numPr>
        <w:snapToGrid w:val="0"/>
        <w:spacing w:line="500" w:lineRule="exact"/>
        <w:rPr>
          <w:rFonts w:ascii="仿宋_GB2312" w:hAnsi="Times New Roman" w:eastAsia="仿宋_GB2312" w:cs="Times New Roman"/>
          <w:color w:val="000000"/>
          <w:sz w:val="24"/>
          <w:szCs w:val="24"/>
        </w:rPr>
      </w:pPr>
      <w:r>
        <w:rPr>
          <w:rFonts w:hint="eastAsia" w:ascii="仿宋_GB2312" w:hAnsi="Times New Roman" w:eastAsia="仿宋_GB2312" w:cs="Times New Roman"/>
          <w:color w:val="000000"/>
          <w:sz w:val="24"/>
          <w:szCs w:val="24"/>
        </w:rPr>
        <w:t>合同的通用和专用条款；</w:t>
      </w:r>
    </w:p>
    <w:p>
      <w:pPr>
        <w:numPr>
          <w:ilvl w:val="2"/>
          <w:numId w:val="5"/>
        </w:numPr>
        <w:snapToGrid w:val="0"/>
        <w:spacing w:line="500" w:lineRule="exact"/>
        <w:rPr>
          <w:rFonts w:ascii="仿宋_GB2312" w:hAnsi="Times New Roman" w:eastAsia="仿宋_GB2312" w:cs="Times New Roman"/>
          <w:color w:val="000000"/>
          <w:sz w:val="24"/>
          <w:szCs w:val="24"/>
        </w:rPr>
      </w:pPr>
      <w:r>
        <w:rPr>
          <w:rFonts w:hint="eastAsia" w:ascii="仿宋_GB2312" w:hAnsi="Times New Roman" w:eastAsia="仿宋_GB2312" w:cs="Times New Roman"/>
          <w:color w:val="000000"/>
          <w:sz w:val="24"/>
          <w:szCs w:val="24"/>
        </w:rPr>
        <w:t>应提交的有关格式范例；</w:t>
      </w:r>
    </w:p>
    <w:p>
      <w:pPr>
        <w:numPr>
          <w:ilvl w:val="2"/>
          <w:numId w:val="5"/>
        </w:numPr>
        <w:snapToGrid w:val="0"/>
        <w:spacing w:line="500" w:lineRule="exact"/>
        <w:rPr>
          <w:rFonts w:ascii="仿宋_GB2312" w:hAnsi="Times New Roman" w:eastAsia="仿宋_GB2312" w:cs="Times New Roman"/>
          <w:color w:val="000000"/>
          <w:sz w:val="24"/>
          <w:szCs w:val="24"/>
        </w:rPr>
      </w:pPr>
      <w:r>
        <w:rPr>
          <w:rFonts w:hint="eastAsia" w:ascii="仿宋_GB2312" w:hAnsi="Times New Roman" w:eastAsia="仿宋_GB2312" w:cs="Times New Roman"/>
          <w:color w:val="000000"/>
          <w:sz w:val="24"/>
          <w:szCs w:val="24"/>
          <w:lang w:eastAsia="zh-CN"/>
        </w:rPr>
        <w:t>遴选</w:t>
      </w:r>
      <w:r>
        <w:rPr>
          <w:rFonts w:hint="eastAsia" w:ascii="仿宋_GB2312" w:hAnsi="Times New Roman" w:eastAsia="仿宋_GB2312" w:cs="Times New Roman"/>
          <w:color w:val="000000"/>
          <w:sz w:val="24"/>
          <w:szCs w:val="24"/>
        </w:rPr>
        <w:t>办法及</w:t>
      </w:r>
      <w:r>
        <w:rPr>
          <w:rFonts w:hint="eastAsia" w:ascii="仿宋_GB2312" w:hAnsi="Times New Roman" w:eastAsia="仿宋_GB2312" w:cs="Times New Roman"/>
          <w:color w:val="000000"/>
          <w:sz w:val="24"/>
          <w:szCs w:val="24"/>
          <w:lang w:eastAsia="zh-CN"/>
        </w:rPr>
        <w:t>遴选</w:t>
      </w:r>
      <w:r>
        <w:rPr>
          <w:rFonts w:hint="eastAsia" w:ascii="仿宋_GB2312" w:hAnsi="Times New Roman" w:eastAsia="仿宋_GB2312" w:cs="Times New Roman"/>
          <w:color w:val="000000"/>
          <w:sz w:val="24"/>
          <w:szCs w:val="24"/>
        </w:rPr>
        <w:t>程序。</w:t>
      </w:r>
    </w:p>
    <w:p>
      <w:pPr>
        <w:numPr>
          <w:ilvl w:val="1"/>
          <w:numId w:val="5"/>
        </w:numPr>
        <w:snapToGrid w:val="0"/>
        <w:spacing w:line="500" w:lineRule="exact"/>
        <w:rPr>
          <w:rFonts w:ascii="仿宋_GB2312" w:hAnsi="Times New Roman" w:eastAsia="仿宋_GB2312" w:cs="Times New Roman"/>
          <w:color w:val="000000"/>
          <w:sz w:val="24"/>
          <w:szCs w:val="24"/>
        </w:rPr>
      </w:pPr>
      <w:r>
        <w:rPr>
          <w:rFonts w:hint="eastAsia" w:ascii="仿宋_GB2312" w:hAnsi="Times New Roman" w:eastAsia="仿宋_GB2312" w:cs="Times New Roman"/>
          <w:color w:val="000000"/>
          <w:sz w:val="24"/>
          <w:szCs w:val="24"/>
          <w:lang w:eastAsia="zh-CN"/>
        </w:rPr>
        <w:t>遴选</w:t>
      </w:r>
      <w:r>
        <w:rPr>
          <w:rFonts w:hint="eastAsia" w:ascii="仿宋_GB2312" w:hAnsi="Times New Roman" w:eastAsia="仿宋_GB2312" w:cs="Times New Roman"/>
          <w:color w:val="000000"/>
          <w:sz w:val="24"/>
          <w:szCs w:val="24"/>
        </w:rPr>
        <w:t>文件的澄清及修改</w:t>
      </w:r>
    </w:p>
    <w:p>
      <w:pPr>
        <w:numPr>
          <w:ilvl w:val="2"/>
          <w:numId w:val="5"/>
        </w:numPr>
        <w:autoSpaceDE w:val="0"/>
        <w:autoSpaceDN w:val="0"/>
        <w:adjustRightInd w:val="0"/>
        <w:spacing w:line="500" w:lineRule="exact"/>
        <w:outlineLvl w:val="1"/>
        <w:rPr>
          <w:rFonts w:ascii="仿宋_GB2312" w:hAnsi="Times New Roman" w:eastAsia="仿宋_GB2312" w:cs="宋体"/>
          <w:color w:val="000000"/>
          <w:sz w:val="24"/>
          <w:szCs w:val="24"/>
        </w:rPr>
      </w:pPr>
      <w:bookmarkStart w:id="13" w:name="_Toc14964477"/>
      <w:bookmarkStart w:id="14" w:name="_Toc74298814"/>
      <w:bookmarkStart w:id="15" w:name="_Toc457934626"/>
      <w:bookmarkStart w:id="16" w:name="_Toc356371435"/>
      <w:r>
        <w:rPr>
          <w:rFonts w:hint="eastAsia" w:ascii="仿宋_GB2312" w:hAnsi="Times New Roman" w:eastAsia="仿宋_GB2312" w:cs="宋体"/>
          <w:color w:val="000000"/>
          <w:sz w:val="24"/>
          <w:szCs w:val="24"/>
        </w:rPr>
        <w:t>供应商认为采购文件使自己的权益受到损害的，可以自收到采购文件之日（发售截止日之后收到采购文件的，以发售截止日为准）或者采购文件公告期限届满之日（公告发布后的第6个工作日）起7个工作日内，以书面形式向采购人和采购代理机构提出质疑。质疑供应商对采购人、采购代理机构的答复不满意或者采购人、采购代理机构未在规定的时间内作出答复的，可以在答复期满后十五个工作日内向监督机构投诉。</w:t>
      </w:r>
      <w:bookmarkEnd w:id="13"/>
      <w:bookmarkEnd w:id="14"/>
      <w:bookmarkEnd w:id="15"/>
    </w:p>
    <w:p>
      <w:pPr>
        <w:numPr>
          <w:ilvl w:val="0"/>
          <w:numId w:val="6"/>
        </w:numPr>
        <w:snapToGrid w:val="0"/>
        <w:spacing w:before="120" w:beforeLines="50" w:after="120" w:afterLines="50" w:line="500" w:lineRule="exact"/>
        <w:outlineLvl w:val="1"/>
        <w:rPr>
          <w:rFonts w:ascii="仿宋_GB2312" w:hAnsi="Times New Roman" w:eastAsia="仿宋_GB2312" w:cs="Times New Roman"/>
          <w:b/>
          <w:color w:val="000000"/>
          <w:sz w:val="24"/>
          <w:szCs w:val="24"/>
        </w:rPr>
      </w:pPr>
      <w:bookmarkStart w:id="17" w:name="_Toc14964478"/>
      <w:bookmarkStart w:id="18" w:name="_Toc74298815"/>
      <w:r>
        <w:rPr>
          <w:rFonts w:hint="eastAsia" w:ascii="仿宋_GB2312" w:hAnsi="Times New Roman" w:eastAsia="仿宋_GB2312" w:cs="Times New Roman"/>
          <w:b/>
          <w:color w:val="000000"/>
          <w:sz w:val="24"/>
          <w:szCs w:val="24"/>
        </w:rPr>
        <w:t>响应文件的编制</w:t>
      </w:r>
      <w:bookmarkEnd w:id="16"/>
      <w:bookmarkEnd w:id="17"/>
      <w:bookmarkEnd w:id="18"/>
    </w:p>
    <w:p>
      <w:pPr>
        <w:numPr>
          <w:ilvl w:val="1"/>
          <w:numId w:val="7"/>
        </w:numPr>
        <w:snapToGrid w:val="0"/>
        <w:spacing w:line="500" w:lineRule="exact"/>
        <w:rPr>
          <w:rFonts w:ascii="仿宋_GB2312" w:hAnsi="Times New Roman" w:eastAsia="仿宋_GB2312" w:cs="Times New Roman"/>
          <w:color w:val="000000"/>
          <w:sz w:val="24"/>
          <w:szCs w:val="24"/>
        </w:rPr>
      </w:pPr>
      <w:r>
        <w:rPr>
          <w:rFonts w:hint="eastAsia" w:ascii="仿宋_GB2312" w:hAnsi="Times New Roman" w:eastAsia="仿宋_GB2312" w:cs="Times New Roman"/>
          <w:color w:val="000000"/>
          <w:sz w:val="24"/>
          <w:szCs w:val="24"/>
        </w:rPr>
        <w:t>总体要求</w:t>
      </w:r>
    </w:p>
    <w:p>
      <w:pPr>
        <w:numPr>
          <w:ilvl w:val="2"/>
          <w:numId w:val="7"/>
        </w:numPr>
        <w:snapToGrid w:val="0"/>
        <w:spacing w:line="500" w:lineRule="exact"/>
        <w:rPr>
          <w:rFonts w:ascii="仿宋_GB2312" w:hAnsi="Times New Roman" w:eastAsia="仿宋_GB2312" w:cs="Times New Roman"/>
          <w:color w:val="000000"/>
          <w:sz w:val="24"/>
          <w:szCs w:val="24"/>
        </w:rPr>
      </w:pPr>
      <w:r>
        <w:rPr>
          <w:rFonts w:hint="eastAsia" w:ascii="仿宋_GB2312" w:hAnsi="Times New Roman" w:eastAsia="仿宋_GB2312" w:cs="Times New Roman"/>
          <w:color w:val="000000"/>
          <w:sz w:val="24"/>
          <w:szCs w:val="24"/>
        </w:rPr>
        <w:t>供应商应仔细阅读</w:t>
      </w:r>
      <w:r>
        <w:rPr>
          <w:rFonts w:hint="eastAsia" w:ascii="仿宋_GB2312" w:hAnsi="Times New Roman" w:eastAsia="仿宋_GB2312" w:cs="Times New Roman"/>
          <w:color w:val="000000"/>
          <w:sz w:val="24"/>
          <w:szCs w:val="24"/>
          <w:lang w:eastAsia="zh-CN"/>
        </w:rPr>
        <w:t>遴选</w:t>
      </w:r>
      <w:r>
        <w:rPr>
          <w:rFonts w:hint="eastAsia" w:ascii="仿宋_GB2312" w:hAnsi="Times New Roman" w:eastAsia="仿宋_GB2312" w:cs="Times New Roman"/>
          <w:color w:val="000000"/>
          <w:sz w:val="24"/>
          <w:szCs w:val="24"/>
        </w:rPr>
        <w:t>文件的所有内容，按本文件的要求提供响应文件，并保证所提供的全部资料的真实性，以使其响应文件对</w:t>
      </w:r>
      <w:r>
        <w:rPr>
          <w:rFonts w:hint="eastAsia" w:ascii="仿宋_GB2312" w:hAnsi="Times New Roman" w:eastAsia="仿宋_GB2312" w:cs="Times New Roman"/>
          <w:color w:val="000000"/>
          <w:sz w:val="24"/>
          <w:szCs w:val="24"/>
          <w:lang w:eastAsia="zh-CN"/>
        </w:rPr>
        <w:t>遴选</w:t>
      </w:r>
      <w:r>
        <w:rPr>
          <w:rFonts w:hint="eastAsia" w:ascii="仿宋_GB2312" w:hAnsi="Times New Roman" w:eastAsia="仿宋_GB2312" w:cs="Times New Roman"/>
          <w:color w:val="000000"/>
          <w:sz w:val="24"/>
          <w:szCs w:val="24"/>
        </w:rPr>
        <w:t>文件作出实质性响应，否则，其响应文件可能导致无效处理。</w:t>
      </w:r>
    </w:p>
    <w:p>
      <w:pPr>
        <w:numPr>
          <w:ilvl w:val="2"/>
          <w:numId w:val="7"/>
        </w:numPr>
        <w:snapToGrid w:val="0"/>
        <w:spacing w:line="500" w:lineRule="exact"/>
        <w:rPr>
          <w:rFonts w:ascii="仿宋_GB2312" w:hAnsi="Times New Roman" w:eastAsia="仿宋_GB2312" w:cs="Times New Roman"/>
          <w:color w:val="000000"/>
          <w:sz w:val="24"/>
          <w:szCs w:val="24"/>
        </w:rPr>
      </w:pPr>
      <w:r>
        <w:rPr>
          <w:rFonts w:hint="eastAsia" w:ascii="仿宋_GB2312" w:hAnsi="Times New Roman" w:eastAsia="仿宋_GB2312" w:cs="Times New Roman"/>
          <w:color w:val="000000"/>
          <w:sz w:val="24"/>
          <w:szCs w:val="24"/>
        </w:rPr>
        <w:t>响应文件及供应商与采购有关的来往通知，函件和文件均应使用中文。</w:t>
      </w:r>
    </w:p>
    <w:p>
      <w:pPr>
        <w:numPr>
          <w:ilvl w:val="2"/>
          <w:numId w:val="7"/>
        </w:numPr>
        <w:snapToGrid w:val="0"/>
        <w:spacing w:line="500" w:lineRule="exact"/>
        <w:rPr>
          <w:rFonts w:ascii="仿宋_GB2312" w:hAnsi="Times New Roman" w:eastAsia="仿宋_GB2312" w:cs="Times New Roman"/>
          <w:color w:val="000000"/>
          <w:sz w:val="24"/>
          <w:szCs w:val="24"/>
        </w:rPr>
      </w:pPr>
      <w:r>
        <w:rPr>
          <w:rFonts w:hint="eastAsia" w:ascii="仿宋_GB2312" w:hAnsi="Times New Roman" w:eastAsia="仿宋_GB2312" w:cs="Times New Roman"/>
          <w:color w:val="000000"/>
          <w:sz w:val="24"/>
          <w:szCs w:val="24"/>
        </w:rPr>
        <w:t>供应商应按本文件中提供的文件格式、内容和要求制作响应文件。响应文件应装订成册。</w:t>
      </w:r>
    </w:p>
    <w:p>
      <w:pPr>
        <w:numPr>
          <w:ilvl w:val="1"/>
          <w:numId w:val="7"/>
        </w:numPr>
        <w:snapToGrid w:val="0"/>
        <w:spacing w:line="500" w:lineRule="exact"/>
        <w:rPr>
          <w:rFonts w:ascii="仿宋_GB2312" w:hAnsi="Times New Roman" w:eastAsia="仿宋_GB2312" w:cs="Times New Roman"/>
          <w:color w:val="000000"/>
          <w:sz w:val="24"/>
          <w:szCs w:val="24"/>
        </w:rPr>
      </w:pPr>
      <w:r>
        <w:rPr>
          <w:rFonts w:hint="eastAsia" w:ascii="仿宋_GB2312" w:hAnsi="Times New Roman" w:eastAsia="仿宋_GB2312" w:cs="Times New Roman"/>
          <w:color w:val="000000"/>
          <w:sz w:val="24"/>
          <w:szCs w:val="24"/>
        </w:rPr>
        <w:t>响应文件的组成及份数</w:t>
      </w:r>
    </w:p>
    <w:p>
      <w:pPr>
        <w:tabs>
          <w:tab w:val="left" w:pos="0"/>
          <w:tab w:val="left" w:pos="900"/>
          <w:tab w:val="left" w:pos="7020"/>
          <w:tab w:val="left" w:pos="8460"/>
        </w:tabs>
        <w:snapToGrid w:val="0"/>
        <w:spacing w:line="500" w:lineRule="exact"/>
        <w:ind w:firstLine="482" w:firstLineChars="200"/>
        <w:rPr>
          <w:rFonts w:ascii="仿宋_GB2312" w:hAnsi="Times New Roman" w:eastAsia="仿宋_GB2312" w:cs="Times New Roman"/>
          <w:b/>
          <w:color w:val="000000"/>
          <w:sz w:val="24"/>
          <w:szCs w:val="24"/>
        </w:rPr>
      </w:pPr>
      <w:r>
        <w:rPr>
          <w:rFonts w:hint="eastAsia" w:ascii="仿宋_GB2312" w:hAnsi="Times New Roman" w:eastAsia="仿宋_GB2312" w:cs="Times New Roman"/>
          <w:b/>
          <w:color w:val="000000"/>
          <w:sz w:val="24"/>
          <w:szCs w:val="24"/>
        </w:rPr>
        <w:t>▲</w:t>
      </w:r>
      <w:r>
        <w:rPr>
          <w:rFonts w:hint="eastAsia" w:ascii="仿宋_GB2312" w:hAnsi="Times New Roman" w:eastAsia="仿宋_GB2312" w:cs="Times New Roman"/>
          <w:color w:val="000000"/>
          <w:sz w:val="24"/>
          <w:szCs w:val="24"/>
        </w:rPr>
        <w:t>响应文件应分为【资信文件】、【技术文件】、【商务文件】。资信文件、技术文件、商务文件均</w:t>
      </w:r>
      <w:r>
        <w:rPr>
          <w:rFonts w:hint="eastAsia" w:ascii="仿宋_GB2312" w:hAnsi="Times New Roman" w:eastAsia="仿宋_GB2312" w:cs="Times New Roman"/>
          <w:sz w:val="24"/>
          <w:szCs w:val="24"/>
        </w:rPr>
        <w:t>提供正本壹份、副本四份，</w:t>
      </w:r>
      <w:r>
        <w:rPr>
          <w:rFonts w:hint="eastAsia" w:ascii="仿宋_GB2312" w:hAnsi="Times New Roman" w:eastAsia="仿宋_GB2312" w:cs="Times New Roman"/>
          <w:b/>
          <w:sz w:val="24"/>
          <w:szCs w:val="24"/>
        </w:rPr>
        <w:t>所有需核查的原件必须与投标</w:t>
      </w:r>
      <w:r>
        <w:rPr>
          <w:rFonts w:hint="eastAsia" w:ascii="仿宋_GB2312" w:hAnsi="Times New Roman" w:eastAsia="仿宋_GB2312" w:cs="Times New Roman"/>
          <w:b/>
          <w:color w:val="000000"/>
          <w:sz w:val="24"/>
          <w:szCs w:val="24"/>
        </w:rPr>
        <w:t>文件一同提交，超过投标截止时间提交的原件将视为无效</w:t>
      </w:r>
      <w:r>
        <w:rPr>
          <w:rFonts w:hint="eastAsia" w:ascii="仿宋_GB2312" w:hAnsi="Times New Roman" w:eastAsia="仿宋_GB2312" w:cs="Times New Roman"/>
          <w:color w:val="000000"/>
          <w:sz w:val="24"/>
          <w:szCs w:val="24"/>
        </w:rPr>
        <w:t>。。</w:t>
      </w:r>
    </w:p>
    <w:p>
      <w:pPr>
        <w:numPr>
          <w:ilvl w:val="2"/>
          <w:numId w:val="7"/>
        </w:numPr>
        <w:snapToGrid w:val="0"/>
        <w:spacing w:line="500" w:lineRule="exact"/>
        <w:rPr>
          <w:rFonts w:ascii="仿宋_GB2312" w:hAnsi="Times New Roman" w:eastAsia="仿宋_GB2312" w:cs="Times New Roman"/>
          <w:color w:val="000000"/>
          <w:sz w:val="24"/>
          <w:szCs w:val="24"/>
        </w:rPr>
      </w:pPr>
      <w:r>
        <w:rPr>
          <w:rFonts w:hint="eastAsia" w:ascii="仿宋_GB2312" w:hAnsi="Times New Roman" w:eastAsia="仿宋_GB2312" w:cs="Times New Roman"/>
          <w:color w:val="000000"/>
          <w:sz w:val="24"/>
          <w:szCs w:val="24"/>
        </w:rPr>
        <w:t>【资信文件】（包括以下内容，装订成一本）</w:t>
      </w:r>
    </w:p>
    <w:p>
      <w:pPr>
        <w:numPr>
          <w:ilvl w:val="3"/>
          <w:numId w:val="7"/>
        </w:numPr>
        <w:snapToGrid w:val="0"/>
        <w:spacing w:line="500" w:lineRule="exact"/>
        <w:rPr>
          <w:rFonts w:ascii="仿宋_GB2312" w:hAnsi="Times New Roman" w:eastAsia="仿宋_GB2312" w:cs="Times New Roman"/>
          <w:color w:val="000000"/>
          <w:sz w:val="24"/>
          <w:szCs w:val="24"/>
        </w:rPr>
      </w:pPr>
      <w:r>
        <w:rPr>
          <w:rFonts w:hint="eastAsia" w:ascii="仿宋_GB2312" w:hAnsi="Times New Roman" w:eastAsia="仿宋_GB2312" w:cs="Times New Roman"/>
          <w:color w:val="000000"/>
          <w:sz w:val="24"/>
          <w:szCs w:val="24"/>
        </w:rPr>
        <w:t>▲</w:t>
      </w:r>
      <w:r>
        <w:rPr>
          <w:rFonts w:hint="eastAsia" w:ascii="仿宋_GB2312" w:hAnsi="Times New Roman" w:eastAsia="仿宋_GB2312" w:cs="Times New Roman"/>
          <w:color w:val="000000"/>
          <w:sz w:val="24"/>
          <w:szCs w:val="24"/>
          <w:lang w:eastAsia="zh-CN"/>
        </w:rPr>
        <w:t>遴选</w:t>
      </w:r>
      <w:r>
        <w:rPr>
          <w:rFonts w:hint="eastAsia" w:ascii="仿宋_GB2312" w:hAnsi="Times New Roman" w:eastAsia="仿宋_GB2312" w:cs="Times New Roman"/>
          <w:color w:val="000000"/>
          <w:sz w:val="24"/>
          <w:szCs w:val="24"/>
        </w:rPr>
        <w:t>响应函；</w:t>
      </w:r>
    </w:p>
    <w:p>
      <w:pPr>
        <w:numPr>
          <w:ilvl w:val="3"/>
          <w:numId w:val="7"/>
        </w:numPr>
        <w:snapToGrid w:val="0"/>
        <w:spacing w:line="500" w:lineRule="exact"/>
        <w:rPr>
          <w:rFonts w:ascii="仿宋_GB2312" w:hAnsi="Times New Roman" w:eastAsia="仿宋_GB2312" w:cs="Times New Roman"/>
          <w:color w:val="000000"/>
          <w:sz w:val="24"/>
          <w:szCs w:val="24"/>
        </w:rPr>
      </w:pPr>
      <w:r>
        <w:rPr>
          <w:rFonts w:hint="eastAsia" w:ascii="仿宋_GB2312" w:hAnsi="Times New Roman" w:eastAsia="仿宋_GB2312" w:cs="Times New Roman"/>
          <w:color w:val="000000"/>
          <w:sz w:val="24"/>
          <w:szCs w:val="24"/>
        </w:rPr>
        <w:t>▲供应商资格申明；</w:t>
      </w:r>
    </w:p>
    <w:p>
      <w:pPr>
        <w:numPr>
          <w:ilvl w:val="3"/>
          <w:numId w:val="7"/>
        </w:numPr>
        <w:snapToGrid w:val="0"/>
        <w:spacing w:line="500" w:lineRule="exact"/>
        <w:rPr>
          <w:rFonts w:ascii="仿宋_GB2312" w:hAnsi="Times New Roman" w:eastAsia="仿宋_GB2312" w:cs="Times New Roman"/>
          <w:sz w:val="24"/>
          <w:szCs w:val="24"/>
        </w:rPr>
      </w:pPr>
      <w:r>
        <w:rPr>
          <w:rFonts w:hint="eastAsia" w:ascii="仿宋_GB2312" w:hAnsi="Times New Roman" w:eastAsia="仿宋_GB2312" w:cs="Times New Roman"/>
          <w:color w:val="000000"/>
          <w:sz w:val="24"/>
          <w:szCs w:val="24"/>
        </w:rPr>
        <w:t>▲法定代表人授权委</w:t>
      </w:r>
      <w:r>
        <w:rPr>
          <w:rFonts w:hint="eastAsia" w:ascii="仿宋_GB2312" w:hAnsi="Times New Roman" w:eastAsia="仿宋_GB2312" w:cs="Times New Roman"/>
          <w:sz w:val="24"/>
          <w:szCs w:val="24"/>
        </w:rPr>
        <w:t>托书复印件（原件与响应文件一起递交）；</w:t>
      </w:r>
    </w:p>
    <w:p>
      <w:pPr>
        <w:numPr>
          <w:ilvl w:val="3"/>
          <w:numId w:val="7"/>
        </w:numPr>
        <w:snapToGrid w:val="0"/>
        <w:spacing w:line="500" w:lineRule="exact"/>
        <w:rPr>
          <w:rFonts w:ascii="仿宋_GB2312" w:hAnsi="Times New Roman" w:eastAsia="仿宋_GB2312" w:cs="Times New Roman"/>
          <w:color w:val="000000"/>
          <w:sz w:val="24"/>
          <w:szCs w:val="24"/>
        </w:rPr>
      </w:pPr>
      <w:r>
        <w:rPr>
          <w:rFonts w:hint="eastAsia" w:ascii="仿宋_GB2312" w:hAnsi="Times New Roman" w:eastAsia="仿宋_GB2312" w:cs="Times New Roman"/>
          <w:color w:val="000000"/>
          <w:sz w:val="24"/>
          <w:szCs w:val="24"/>
        </w:rPr>
        <w:t>▲法定代表人或法人授权代表身份证复印件（参加投标人证件）；</w:t>
      </w:r>
    </w:p>
    <w:p>
      <w:pPr>
        <w:numPr>
          <w:ilvl w:val="3"/>
          <w:numId w:val="7"/>
        </w:numPr>
        <w:snapToGrid w:val="0"/>
        <w:spacing w:line="500" w:lineRule="exact"/>
        <w:rPr>
          <w:rFonts w:ascii="仿宋_GB2312" w:hAnsi="Times New Roman" w:eastAsia="仿宋_GB2312" w:cs="Times New Roman"/>
          <w:color w:val="000000"/>
          <w:sz w:val="24"/>
          <w:szCs w:val="24"/>
        </w:rPr>
      </w:pPr>
      <w:r>
        <w:rPr>
          <w:rFonts w:hint="eastAsia" w:ascii="仿宋_GB2312" w:hAnsi="Times New Roman" w:eastAsia="仿宋_GB2312" w:cs="Times New Roman"/>
          <w:color w:val="000000"/>
          <w:sz w:val="24"/>
          <w:szCs w:val="24"/>
        </w:rPr>
        <w:t>▲有效的《企业法人营业执照》副本复印件；（原件提供核查）</w:t>
      </w:r>
    </w:p>
    <w:p>
      <w:pPr>
        <w:numPr>
          <w:ilvl w:val="3"/>
          <w:numId w:val="7"/>
        </w:numPr>
        <w:snapToGrid w:val="0"/>
        <w:spacing w:line="500" w:lineRule="exact"/>
        <w:rPr>
          <w:rFonts w:ascii="仿宋_GB2312" w:hAnsi="Times New Roman" w:eastAsia="仿宋_GB2312" w:cs="Times New Roman"/>
          <w:color w:val="000000"/>
          <w:sz w:val="24"/>
          <w:szCs w:val="24"/>
        </w:rPr>
      </w:pPr>
      <w:r>
        <w:rPr>
          <w:rFonts w:hint="eastAsia" w:ascii="仿宋_GB2312" w:hAnsi="Times New Roman" w:eastAsia="仿宋_GB2312" w:cs="Times New Roman"/>
          <w:color w:val="000000"/>
          <w:sz w:val="24"/>
          <w:szCs w:val="24"/>
        </w:rPr>
        <w:t>税务机关出具的纳税证明复印件或网上打印件（</w:t>
      </w:r>
      <w:r>
        <w:rPr>
          <w:rFonts w:ascii="仿宋_GB2312" w:hAnsi="Times New Roman" w:eastAsia="仿宋_GB2312" w:cs="Times New Roman"/>
          <w:color w:val="000000"/>
          <w:sz w:val="24"/>
          <w:szCs w:val="24"/>
        </w:rPr>
        <w:t>加盖税务机关章</w:t>
      </w:r>
      <w:r>
        <w:rPr>
          <w:rFonts w:hint="eastAsia" w:ascii="仿宋_GB2312" w:hAnsi="Times New Roman" w:eastAsia="仿宋_GB2312" w:cs="Times New Roman"/>
          <w:color w:val="000000"/>
          <w:sz w:val="24"/>
          <w:szCs w:val="24"/>
        </w:rPr>
        <w:t>）</w:t>
      </w:r>
    </w:p>
    <w:p>
      <w:pPr>
        <w:numPr>
          <w:ilvl w:val="3"/>
          <w:numId w:val="7"/>
        </w:numPr>
        <w:snapToGrid w:val="0"/>
        <w:spacing w:line="500" w:lineRule="exact"/>
        <w:rPr>
          <w:rFonts w:ascii="仿宋_GB2312" w:hAnsi="Times New Roman" w:eastAsia="仿宋_GB2312" w:cs="Times New Roman"/>
          <w:color w:val="000000"/>
          <w:sz w:val="24"/>
          <w:szCs w:val="24"/>
        </w:rPr>
      </w:pPr>
      <w:r>
        <w:rPr>
          <w:rFonts w:hint="eastAsia" w:ascii="仿宋_GB2312" w:hAnsi="Times New Roman" w:eastAsia="仿宋_GB2312" w:cs="Times New Roman"/>
          <w:color w:val="000000"/>
          <w:sz w:val="24"/>
          <w:szCs w:val="24"/>
        </w:rPr>
        <w:t>最新一期纳税信用等级C级或C级以上证明；</w:t>
      </w:r>
    </w:p>
    <w:p>
      <w:pPr>
        <w:numPr>
          <w:ilvl w:val="3"/>
          <w:numId w:val="7"/>
        </w:numPr>
        <w:snapToGrid w:val="0"/>
        <w:spacing w:line="500" w:lineRule="exact"/>
        <w:rPr>
          <w:rFonts w:ascii="仿宋_GB2312" w:hAnsi="Times New Roman" w:eastAsia="仿宋_GB2312" w:cs="Times New Roman"/>
          <w:color w:val="000000"/>
          <w:sz w:val="24"/>
          <w:szCs w:val="24"/>
        </w:rPr>
      </w:pPr>
      <w:r>
        <w:rPr>
          <w:rFonts w:hint="eastAsia" w:ascii="仿宋_GB2312" w:hAnsi="Times New Roman" w:eastAsia="仿宋_GB2312" w:cs="Times New Roman"/>
          <w:color w:val="000000"/>
          <w:sz w:val="24"/>
          <w:szCs w:val="24"/>
        </w:rPr>
        <w:t>第三方出具的缴纳社会保障资金的相关证明材料复印件或网上打印件；</w:t>
      </w:r>
    </w:p>
    <w:p>
      <w:pPr>
        <w:numPr>
          <w:ilvl w:val="3"/>
          <w:numId w:val="7"/>
        </w:numPr>
        <w:snapToGrid w:val="0"/>
        <w:spacing w:line="500" w:lineRule="exact"/>
        <w:rPr>
          <w:rFonts w:ascii="仿宋_GB2312" w:hAnsi="Times New Roman" w:eastAsia="仿宋_GB2312" w:cs="Times New Roman"/>
          <w:color w:val="000000"/>
          <w:sz w:val="24"/>
          <w:szCs w:val="24"/>
        </w:rPr>
      </w:pPr>
      <w:r>
        <w:rPr>
          <w:rFonts w:hint="eastAsia" w:ascii="仿宋_GB2312" w:hAnsi="Times New Roman" w:eastAsia="仿宋_GB2312" w:cs="Times New Roman"/>
          <w:color w:val="000000"/>
          <w:sz w:val="24"/>
          <w:szCs w:val="24"/>
        </w:rPr>
        <w:t>投标人上一年度财务状况报告（资产负债表、利润表、现金流量表或第三方出具报告）</w:t>
      </w:r>
    </w:p>
    <w:p>
      <w:pPr>
        <w:numPr>
          <w:ilvl w:val="3"/>
          <w:numId w:val="7"/>
        </w:numPr>
        <w:snapToGrid w:val="0"/>
        <w:spacing w:line="500" w:lineRule="exact"/>
        <w:rPr>
          <w:rFonts w:ascii="仿宋_GB2312" w:hAnsi="Times New Roman" w:eastAsia="仿宋_GB2312" w:cs="Times New Roman"/>
          <w:color w:val="000000"/>
          <w:sz w:val="24"/>
          <w:szCs w:val="24"/>
        </w:rPr>
      </w:pPr>
      <w:r>
        <w:rPr>
          <w:rFonts w:hint="eastAsia" w:ascii="仿宋_GB2312" w:hAnsi="Times New Roman" w:eastAsia="仿宋_GB2312" w:cs="Times New Roman"/>
          <w:color w:val="000000"/>
          <w:sz w:val="24"/>
          <w:szCs w:val="24"/>
        </w:rPr>
        <w:t>▲参加采购活动前3年内在经营活动中没有重大违法记录的书面声明（格式自拟，加盖公章）</w:t>
      </w:r>
    </w:p>
    <w:p>
      <w:pPr>
        <w:adjustRightInd w:val="0"/>
        <w:snapToGrid w:val="0"/>
        <w:spacing w:line="312" w:lineRule="auto"/>
        <w:ind w:right="206" w:rightChars="98" w:firstLine="482" w:firstLineChars="200"/>
        <w:outlineLvl w:val="0"/>
        <w:rPr>
          <w:rFonts w:ascii="Times New Roman" w:hAnsi="Times New Roman" w:eastAsia="宋体" w:cs="Times New Roman"/>
          <w:szCs w:val="24"/>
        </w:rPr>
      </w:pPr>
      <w:r>
        <w:rPr>
          <w:rFonts w:hint="eastAsia" w:ascii="宋体" w:hAnsi="宋体" w:eastAsia="宋体" w:cs="宋体"/>
          <w:b/>
          <w:sz w:val="24"/>
          <w:szCs w:val="24"/>
        </w:rPr>
        <w:t>资信文件评审采用通过式，投标人必须满足资信文件所有</w:t>
      </w:r>
      <w:r>
        <w:rPr>
          <w:rFonts w:hint="eastAsia" w:ascii="仿宋_GB2312" w:hAnsi="Times New Roman" w:eastAsia="仿宋_GB2312" w:cs="Times New Roman"/>
          <w:color w:val="000000"/>
          <w:sz w:val="24"/>
          <w:szCs w:val="24"/>
        </w:rPr>
        <w:t>“▲”</w:t>
      </w:r>
      <w:r>
        <w:rPr>
          <w:rFonts w:hint="eastAsia" w:ascii="宋体" w:hAnsi="宋体" w:eastAsia="宋体" w:cs="宋体"/>
          <w:b/>
          <w:sz w:val="24"/>
          <w:szCs w:val="24"/>
        </w:rPr>
        <w:t>为实质性条款内容，有一项实质性条款不符合要求的即不予通过。资信标不通过的投标人将不再进入技术文件、商务文件评审。</w:t>
      </w:r>
    </w:p>
    <w:p>
      <w:pPr>
        <w:numPr>
          <w:ilvl w:val="2"/>
          <w:numId w:val="7"/>
        </w:numPr>
        <w:snapToGrid w:val="0"/>
        <w:spacing w:line="500" w:lineRule="exact"/>
        <w:rPr>
          <w:rFonts w:ascii="仿宋_GB2312" w:hAnsi="Times New Roman" w:eastAsia="仿宋_GB2312" w:cs="Times New Roman"/>
          <w:color w:val="000000"/>
          <w:sz w:val="24"/>
          <w:szCs w:val="24"/>
        </w:rPr>
      </w:pPr>
      <w:r>
        <w:rPr>
          <w:rFonts w:hint="eastAsia" w:ascii="仿宋_GB2312" w:hAnsi="Times New Roman" w:eastAsia="仿宋_GB2312" w:cs="Times New Roman"/>
          <w:color w:val="000000"/>
          <w:sz w:val="24"/>
          <w:szCs w:val="24"/>
        </w:rPr>
        <w:t>【技术文件】</w:t>
      </w:r>
      <w:r>
        <w:rPr>
          <w:rFonts w:hint="eastAsia" w:ascii="仿宋_GB2312" w:hAnsi="Times New Roman" w:eastAsia="仿宋_GB2312" w:cs="Times New Roman"/>
          <w:b/>
          <w:color w:val="000000"/>
          <w:sz w:val="24"/>
          <w:szCs w:val="24"/>
        </w:rPr>
        <w:t>涉及技术得分的材料提供复印件</w:t>
      </w:r>
      <w:r>
        <w:rPr>
          <w:rFonts w:hint="eastAsia" w:ascii="仿宋_GB2312" w:hAnsi="Times New Roman" w:eastAsia="仿宋_GB2312" w:cs="Times New Roman"/>
          <w:color w:val="000000"/>
          <w:sz w:val="24"/>
          <w:szCs w:val="24"/>
        </w:rPr>
        <w:t>（包括以下内容，装订成一本）</w:t>
      </w:r>
    </w:p>
    <w:p>
      <w:pPr>
        <w:numPr>
          <w:ilvl w:val="3"/>
          <w:numId w:val="7"/>
        </w:numPr>
        <w:snapToGrid w:val="0"/>
        <w:spacing w:line="500" w:lineRule="exact"/>
        <w:rPr>
          <w:rFonts w:ascii="仿宋_GB2312" w:hAnsi="Times New Roman" w:eastAsia="仿宋_GB2312" w:cs="Times New Roman"/>
          <w:color w:val="000000"/>
          <w:kern w:val="0"/>
          <w:sz w:val="24"/>
          <w:szCs w:val="24"/>
          <w:lang w:val="zh-CN"/>
        </w:rPr>
      </w:pPr>
      <w:r>
        <w:rPr>
          <w:rFonts w:hint="eastAsia" w:ascii="仿宋_GB2312" w:hAnsi="Times New Roman" w:eastAsia="仿宋_GB2312" w:cs="Times New Roman"/>
          <w:color w:val="000000"/>
          <w:kern w:val="0"/>
          <w:sz w:val="24"/>
          <w:szCs w:val="24"/>
          <w:lang w:val="zh-CN"/>
        </w:rPr>
        <w:t>自评表</w:t>
      </w:r>
    </w:p>
    <w:p>
      <w:pPr>
        <w:numPr>
          <w:ilvl w:val="3"/>
          <w:numId w:val="7"/>
        </w:numPr>
        <w:snapToGrid w:val="0"/>
        <w:spacing w:line="500" w:lineRule="exact"/>
        <w:rPr>
          <w:rFonts w:ascii="仿宋_GB2312" w:hAnsi="Times New Roman" w:eastAsia="仿宋_GB2312" w:cs="Times New Roman"/>
          <w:color w:val="000000"/>
          <w:kern w:val="0"/>
          <w:sz w:val="24"/>
          <w:szCs w:val="24"/>
          <w:lang w:val="zh-CN"/>
        </w:rPr>
      </w:pPr>
      <w:r>
        <w:rPr>
          <w:rFonts w:hint="eastAsia" w:ascii="仿宋_GB2312" w:hAnsi="Times New Roman" w:eastAsia="仿宋_GB2312" w:cs="Times New Roman"/>
          <w:color w:val="000000"/>
          <w:kern w:val="0"/>
          <w:sz w:val="24"/>
          <w:szCs w:val="24"/>
          <w:lang w:val="zh-CN"/>
        </w:rPr>
        <w:t>涉及评分的其他材料。</w:t>
      </w:r>
    </w:p>
    <w:p>
      <w:pPr>
        <w:numPr>
          <w:ilvl w:val="1"/>
          <w:numId w:val="7"/>
        </w:numPr>
        <w:snapToGrid w:val="0"/>
        <w:spacing w:line="500" w:lineRule="exact"/>
        <w:rPr>
          <w:rFonts w:ascii="仿宋_GB2312" w:hAnsi="Times New Roman" w:eastAsia="仿宋_GB2312" w:cs="Times New Roman"/>
          <w:color w:val="000000"/>
          <w:sz w:val="24"/>
          <w:szCs w:val="24"/>
        </w:rPr>
      </w:pPr>
      <w:r>
        <w:rPr>
          <w:rFonts w:hint="eastAsia" w:ascii="仿宋_GB2312" w:hAnsi="Times New Roman" w:eastAsia="仿宋_GB2312" w:cs="Times New Roman"/>
          <w:color w:val="000000"/>
          <w:sz w:val="24"/>
          <w:szCs w:val="24"/>
        </w:rPr>
        <w:t xml:space="preserve">响应文件内容填写说明 </w:t>
      </w:r>
    </w:p>
    <w:p>
      <w:pPr>
        <w:numPr>
          <w:ilvl w:val="2"/>
          <w:numId w:val="7"/>
        </w:numPr>
        <w:snapToGrid w:val="0"/>
        <w:spacing w:line="500" w:lineRule="exact"/>
        <w:rPr>
          <w:rFonts w:ascii="仿宋_GB2312" w:hAnsi="Times New Roman" w:eastAsia="仿宋_GB2312" w:cs="Times New Roman"/>
          <w:color w:val="000000"/>
          <w:sz w:val="24"/>
          <w:szCs w:val="24"/>
        </w:rPr>
      </w:pPr>
      <w:r>
        <w:rPr>
          <w:rFonts w:hint="eastAsia" w:ascii="仿宋_GB2312" w:hAnsi="Times New Roman" w:eastAsia="仿宋_GB2312" w:cs="Times New Roman"/>
          <w:color w:val="000000"/>
          <w:sz w:val="24"/>
          <w:szCs w:val="24"/>
        </w:rPr>
        <w:t>供应商应在认真阅读</w:t>
      </w:r>
      <w:r>
        <w:rPr>
          <w:rFonts w:hint="eastAsia" w:ascii="仿宋_GB2312" w:hAnsi="Times New Roman" w:eastAsia="仿宋_GB2312" w:cs="Times New Roman"/>
          <w:color w:val="000000"/>
          <w:sz w:val="24"/>
          <w:szCs w:val="24"/>
          <w:lang w:eastAsia="zh-CN"/>
        </w:rPr>
        <w:t>遴选</w:t>
      </w:r>
      <w:r>
        <w:rPr>
          <w:rFonts w:hint="eastAsia" w:ascii="仿宋_GB2312" w:hAnsi="Times New Roman" w:eastAsia="仿宋_GB2312" w:cs="Times New Roman"/>
          <w:color w:val="000000"/>
          <w:sz w:val="24"/>
          <w:szCs w:val="24"/>
        </w:rPr>
        <w:t>文件所有内容的基础上，按照</w:t>
      </w:r>
      <w:r>
        <w:rPr>
          <w:rFonts w:hint="eastAsia" w:ascii="仿宋_GB2312" w:hAnsi="Times New Roman" w:eastAsia="仿宋_GB2312" w:cs="Times New Roman"/>
          <w:color w:val="000000"/>
          <w:sz w:val="24"/>
          <w:szCs w:val="24"/>
          <w:lang w:eastAsia="zh-CN"/>
        </w:rPr>
        <w:t>遴选</w:t>
      </w:r>
      <w:r>
        <w:rPr>
          <w:rFonts w:hint="eastAsia" w:ascii="仿宋_GB2312" w:hAnsi="Times New Roman" w:eastAsia="仿宋_GB2312" w:cs="Times New Roman"/>
          <w:color w:val="000000"/>
          <w:sz w:val="24"/>
          <w:szCs w:val="24"/>
        </w:rPr>
        <w:t>文件的要求编制完整的响应文件。响应文件应按照</w:t>
      </w:r>
      <w:r>
        <w:rPr>
          <w:rFonts w:hint="eastAsia" w:ascii="仿宋_GB2312" w:hAnsi="Times New Roman" w:eastAsia="仿宋_GB2312" w:cs="Times New Roman"/>
          <w:color w:val="000000"/>
          <w:sz w:val="24"/>
          <w:szCs w:val="24"/>
          <w:lang w:eastAsia="zh-CN"/>
        </w:rPr>
        <w:t>遴选</w:t>
      </w:r>
      <w:r>
        <w:rPr>
          <w:rFonts w:hint="eastAsia" w:ascii="仿宋_GB2312" w:hAnsi="Times New Roman" w:eastAsia="仿宋_GB2312" w:cs="Times New Roman"/>
          <w:color w:val="000000"/>
          <w:sz w:val="24"/>
          <w:szCs w:val="24"/>
        </w:rPr>
        <w:t>文件中规定的统一格式填写，严格按照规定的顺序装订成册并编制目录，混乱的编排导致响应文件被误读或</w:t>
      </w:r>
      <w:r>
        <w:rPr>
          <w:rFonts w:hint="eastAsia" w:ascii="仿宋_GB2312" w:hAnsi="Times New Roman" w:eastAsia="仿宋_GB2312" w:cs="Times New Roman"/>
          <w:color w:val="000000"/>
          <w:sz w:val="24"/>
          <w:szCs w:val="24"/>
          <w:lang w:eastAsia="zh-CN"/>
        </w:rPr>
        <w:t>遴选</w:t>
      </w:r>
      <w:r>
        <w:rPr>
          <w:rFonts w:hint="eastAsia" w:ascii="仿宋_GB2312" w:hAnsi="Times New Roman" w:eastAsia="仿宋_GB2312" w:cs="Times New Roman"/>
          <w:color w:val="000000"/>
          <w:sz w:val="24"/>
          <w:szCs w:val="24"/>
        </w:rPr>
        <w:t>小组查找不到有效文件是供应商的风险。响应文件对</w:t>
      </w:r>
      <w:r>
        <w:rPr>
          <w:rFonts w:hint="eastAsia" w:ascii="仿宋_GB2312" w:hAnsi="Times New Roman" w:eastAsia="仿宋_GB2312" w:cs="Times New Roman"/>
          <w:color w:val="000000"/>
          <w:sz w:val="24"/>
          <w:szCs w:val="24"/>
          <w:lang w:eastAsia="zh-CN"/>
        </w:rPr>
        <w:t>遴选</w:t>
      </w:r>
      <w:r>
        <w:rPr>
          <w:rFonts w:hint="eastAsia" w:ascii="仿宋_GB2312" w:hAnsi="Times New Roman" w:eastAsia="仿宋_GB2312" w:cs="Times New Roman"/>
          <w:color w:val="000000"/>
          <w:sz w:val="24"/>
          <w:szCs w:val="24"/>
        </w:rPr>
        <w:t>文件格式有要求的应按格式逐项填写内容，不准有空项；无相应内容可填的项应填写“无”、“未测试”、“没有相应指标”等明确的回答文字。</w:t>
      </w:r>
    </w:p>
    <w:p>
      <w:pPr>
        <w:numPr>
          <w:ilvl w:val="2"/>
          <w:numId w:val="7"/>
        </w:numPr>
        <w:snapToGrid w:val="0"/>
        <w:spacing w:line="500" w:lineRule="exact"/>
        <w:rPr>
          <w:rFonts w:ascii="仿宋_GB2312" w:hAnsi="Times New Roman" w:eastAsia="仿宋_GB2312" w:cs="Times New Roman"/>
          <w:color w:val="000000"/>
          <w:sz w:val="24"/>
          <w:szCs w:val="24"/>
        </w:rPr>
      </w:pPr>
      <w:r>
        <w:rPr>
          <w:rFonts w:hint="eastAsia" w:ascii="仿宋_GB2312" w:hAnsi="Times New Roman" w:eastAsia="仿宋_GB2312" w:cs="Times New Roman"/>
          <w:color w:val="000000"/>
          <w:sz w:val="24"/>
          <w:szCs w:val="24"/>
        </w:rPr>
        <w:t>供应商必须保证响应文件所提供的全部资料真实可靠，并接受对其中任何资料进一步审查的要求。</w:t>
      </w:r>
    </w:p>
    <w:p>
      <w:pPr>
        <w:numPr>
          <w:ilvl w:val="2"/>
          <w:numId w:val="7"/>
        </w:numPr>
        <w:snapToGrid w:val="0"/>
        <w:spacing w:line="500" w:lineRule="exact"/>
        <w:rPr>
          <w:rFonts w:ascii="仿宋_GB2312" w:hAnsi="Times New Roman" w:eastAsia="仿宋_GB2312" w:cs="Times New Roman"/>
          <w:color w:val="000000"/>
          <w:sz w:val="24"/>
          <w:szCs w:val="24"/>
        </w:rPr>
      </w:pPr>
      <w:r>
        <w:rPr>
          <w:rFonts w:hint="eastAsia" w:ascii="仿宋_GB2312" w:hAnsi="Times New Roman" w:eastAsia="仿宋_GB2312" w:cs="Times New Roman"/>
          <w:color w:val="000000"/>
          <w:sz w:val="24"/>
          <w:szCs w:val="24"/>
        </w:rPr>
        <w:t>《报价明细表》为在</w:t>
      </w:r>
      <w:r>
        <w:rPr>
          <w:rFonts w:hint="eastAsia" w:ascii="仿宋_GB2312" w:hAnsi="Times New Roman" w:eastAsia="仿宋_GB2312" w:cs="Times New Roman"/>
          <w:color w:val="000000"/>
          <w:sz w:val="24"/>
          <w:szCs w:val="24"/>
          <w:lang w:eastAsia="zh-CN"/>
        </w:rPr>
        <w:t>遴选</w:t>
      </w:r>
      <w:r>
        <w:rPr>
          <w:rFonts w:hint="eastAsia" w:ascii="仿宋_GB2312" w:hAnsi="Times New Roman" w:eastAsia="仿宋_GB2312" w:cs="Times New Roman"/>
          <w:color w:val="000000"/>
          <w:sz w:val="24"/>
          <w:szCs w:val="24"/>
        </w:rPr>
        <w:t>仪式上唱标的内容，要求按格式填写、统一规范，不得自行增减内容。</w:t>
      </w:r>
    </w:p>
    <w:p>
      <w:pPr>
        <w:numPr>
          <w:ilvl w:val="2"/>
          <w:numId w:val="7"/>
        </w:numPr>
        <w:snapToGrid w:val="0"/>
        <w:spacing w:line="500" w:lineRule="exact"/>
        <w:rPr>
          <w:rFonts w:ascii="仿宋_GB2312" w:hAnsi="Times New Roman" w:eastAsia="仿宋_GB2312" w:cs="Times New Roman"/>
          <w:color w:val="000000"/>
          <w:sz w:val="24"/>
          <w:szCs w:val="24"/>
        </w:rPr>
      </w:pPr>
      <w:r>
        <w:rPr>
          <w:rFonts w:hint="eastAsia" w:ascii="仿宋_GB2312" w:hAnsi="Times New Roman" w:eastAsia="仿宋_GB2312" w:cs="Times New Roman"/>
          <w:color w:val="000000"/>
          <w:sz w:val="24"/>
          <w:szCs w:val="24"/>
        </w:rPr>
        <w:t>响应文件须对</w:t>
      </w:r>
      <w:r>
        <w:rPr>
          <w:rFonts w:hint="eastAsia" w:ascii="仿宋_GB2312" w:hAnsi="Times New Roman" w:eastAsia="仿宋_GB2312" w:cs="Times New Roman"/>
          <w:color w:val="000000"/>
          <w:sz w:val="24"/>
          <w:szCs w:val="24"/>
          <w:lang w:eastAsia="zh-CN"/>
        </w:rPr>
        <w:t>遴选</w:t>
      </w:r>
      <w:r>
        <w:rPr>
          <w:rFonts w:hint="eastAsia" w:ascii="仿宋_GB2312" w:hAnsi="Times New Roman" w:eastAsia="仿宋_GB2312" w:cs="Times New Roman"/>
          <w:color w:val="000000"/>
          <w:sz w:val="24"/>
          <w:szCs w:val="24"/>
        </w:rPr>
        <w:t>文件中的内容做出实质性的和完整的响应，否则其</w:t>
      </w:r>
      <w:r>
        <w:rPr>
          <w:rFonts w:hint="eastAsia" w:ascii="仿宋_GB2312" w:hAnsi="Times New Roman" w:eastAsia="仿宋_GB2312" w:cs="Times New Roman"/>
          <w:color w:val="000000"/>
          <w:sz w:val="24"/>
          <w:szCs w:val="24"/>
          <w:lang w:eastAsia="zh-CN"/>
        </w:rPr>
        <w:t>遴选</w:t>
      </w:r>
      <w:r>
        <w:rPr>
          <w:rFonts w:hint="eastAsia" w:ascii="仿宋_GB2312" w:hAnsi="Times New Roman" w:eastAsia="仿宋_GB2312" w:cs="Times New Roman"/>
          <w:color w:val="000000"/>
          <w:sz w:val="24"/>
          <w:szCs w:val="24"/>
        </w:rPr>
        <w:t>将被拒绝。如果</w:t>
      </w:r>
      <w:r>
        <w:rPr>
          <w:rFonts w:hint="eastAsia" w:ascii="仿宋_GB2312" w:hAnsi="Times New Roman" w:eastAsia="仿宋_GB2312" w:cs="Times New Roman"/>
          <w:color w:val="000000"/>
          <w:sz w:val="24"/>
          <w:szCs w:val="24"/>
          <w:lang w:eastAsia="zh-CN"/>
        </w:rPr>
        <w:t>遴选</w:t>
      </w:r>
      <w:r>
        <w:rPr>
          <w:rFonts w:hint="eastAsia" w:ascii="仿宋_GB2312" w:hAnsi="Times New Roman" w:eastAsia="仿宋_GB2312" w:cs="Times New Roman"/>
          <w:color w:val="000000"/>
          <w:sz w:val="24"/>
          <w:szCs w:val="24"/>
        </w:rPr>
        <w:t>文件填报的内容资料不详，或没有提供</w:t>
      </w:r>
      <w:r>
        <w:rPr>
          <w:rFonts w:hint="eastAsia" w:ascii="仿宋_GB2312" w:hAnsi="Times New Roman" w:eastAsia="仿宋_GB2312" w:cs="Times New Roman"/>
          <w:color w:val="000000"/>
          <w:sz w:val="24"/>
          <w:szCs w:val="24"/>
          <w:lang w:eastAsia="zh-CN"/>
        </w:rPr>
        <w:t>遴选</w:t>
      </w:r>
      <w:r>
        <w:rPr>
          <w:rFonts w:hint="eastAsia" w:ascii="仿宋_GB2312" w:hAnsi="Times New Roman" w:eastAsia="仿宋_GB2312" w:cs="Times New Roman"/>
          <w:color w:val="000000"/>
          <w:sz w:val="24"/>
          <w:szCs w:val="24"/>
        </w:rPr>
        <w:t>文件中所要求的全部资料及数据，将会导致</w:t>
      </w:r>
      <w:r>
        <w:rPr>
          <w:rFonts w:hint="eastAsia" w:ascii="仿宋_GB2312" w:hAnsi="Times New Roman" w:eastAsia="仿宋_GB2312" w:cs="Times New Roman"/>
          <w:color w:val="000000"/>
          <w:sz w:val="24"/>
          <w:szCs w:val="24"/>
          <w:lang w:eastAsia="zh-CN"/>
        </w:rPr>
        <w:t>遴选</w:t>
      </w:r>
      <w:r>
        <w:rPr>
          <w:rFonts w:hint="eastAsia" w:ascii="仿宋_GB2312" w:hAnsi="Times New Roman" w:eastAsia="仿宋_GB2312" w:cs="Times New Roman"/>
          <w:color w:val="000000"/>
          <w:sz w:val="24"/>
          <w:szCs w:val="24"/>
        </w:rPr>
        <w:t>被拒绝。</w:t>
      </w:r>
    </w:p>
    <w:p>
      <w:pPr>
        <w:numPr>
          <w:ilvl w:val="2"/>
          <w:numId w:val="7"/>
        </w:numPr>
        <w:snapToGrid w:val="0"/>
        <w:spacing w:line="500" w:lineRule="exact"/>
        <w:rPr>
          <w:rFonts w:ascii="仿宋_GB2312" w:hAnsi="Times New Roman" w:eastAsia="仿宋_GB2312" w:cs="Times New Roman"/>
          <w:color w:val="000000"/>
          <w:sz w:val="24"/>
          <w:szCs w:val="24"/>
        </w:rPr>
      </w:pPr>
      <w:r>
        <w:rPr>
          <w:rFonts w:hint="eastAsia" w:ascii="仿宋_GB2312" w:hAnsi="Times New Roman" w:eastAsia="仿宋_GB2312" w:cs="Times New Roman"/>
          <w:color w:val="000000"/>
          <w:sz w:val="24"/>
          <w:szCs w:val="24"/>
        </w:rPr>
        <w:t>供应商已明知采购期间或之后企业将发生兼并改制，或提供的产品将停产、淘汰，或必须有偿使用指定的第三方中间件和插件的，及其他应当告知采购人可能影响采购项目实施或损害采购人利益的信息，必须在响应文件中予以特别说明，否则，可以拒绝其响应文件。</w:t>
      </w:r>
    </w:p>
    <w:p>
      <w:pPr>
        <w:numPr>
          <w:ilvl w:val="2"/>
          <w:numId w:val="7"/>
        </w:numPr>
        <w:snapToGrid w:val="0"/>
        <w:spacing w:line="500" w:lineRule="exact"/>
        <w:rPr>
          <w:rFonts w:ascii="仿宋_GB2312" w:hAnsi="Times New Roman" w:eastAsia="仿宋_GB2312" w:cs="Times New Roman"/>
          <w:color w:val="000000"/>
          <w:sz w:val="24"/>
          <w:szCs w:val="24"/>
        </w:rPr>
      </w:pPr>
      <w:r>
        <w:rPr>
          <w:rFonts w:hint="eastAsia" w:ascii="仿宋_GB2312" w:hAnsi="Times New Roman" w:eastAsia="仿宋_GB2312" w:cs="Times New Roman"/>
          <w:color w:val="000000"/>
          <w:sz w:val="24"/>
          <w:szCs w:val="24"/>
        </w:rPr>
        <w:t>响应文件不得涂改和增删，如有错漏必须修改，修改处须由授权代表签字或盖章。</w:t>
      </w:r>
    </w:p>
    <w:p>
      <w:pPr>
        <w:numPr>
          <w:ilvl w:val="2"/>
          <w:numId w:val="7"/>
        </w:numPr>
        <w:snapToGrid w:val="0"/>
        <w:spacing w:line="500" w:lineRule="exact"/>
        <w:rPr>
          <w:rFonts w:ascii="仿宋_GB2312" w:hAnsi="Times New Roman" w:eastAsia="仿宋_GB2312" w:cs="Times New Roman"/>
          <w:color w:val="000000"/>
          <w:sz w:val="24"/>
          <w:szCs w:val="24"/>
        </w:rPr>
      </w:pPr>
      <w:r>
        <w:rPr>
          <w:rFonts w:hint="eastAsia" w:ascii="仿宋_GB2312" w:hAnsi="Times New Roman" w:eastAsia="仿宋_GB2312" w:cs="Times New Roman"/>
          <w:color w:val="000000"/>
          <w:sz w:val="24"/>
          <w:szCs w:val="24"/>
        </w:rPr>
        <w:t>由于字迹模糊或表达不清引起的后果由供应商负责。</w:t>
      </w:r>
    </w:p>
    <w:p>
      <w:pPr>
        <w:numPr>
          <w:ilvl w:val="1"/>
          <w:numId w:val="7"/>
        </w:numPr>
        <w:snapToGrid w:val="0"/>
        <w:spacing w:line="500" w:lineRule="exact"/>
        <w:rPr>
          <w:rFonts w:ascii="仿宋_GB2312" w:hAnsi="Times New Roman" w:eastAsia="仿宋_GB2312" w:cs="Times New Roman"/>
          <w:color w:val="000000"/>
          <w:sz w:val="24"/>
          <w:szCs w:val="24"/>
        </w:rPr>
      </w:pPr>
      <w:r>
        <w:rPr>
          <w:rFonts w:hint="eastAsia" w:ascii="仿宋_GB2312" w:hAnsi="Times New Roman" w:eastAsia="仿宋_GB2312" w:cs="Times New Roman"/>
          <w:color w:val="000000"/>
          <w:sz w:val="24"/>
          <w:szCs w:val="24"/>
          <w:lang w:eastAsia="zh-CN"/>
        </w:rPr>
        <w:t>遴选</w:t>
      </w:r>
      <w:r>
        <w:rPr>
          <w:rFonts w:hint="eastAsia" w:ascii="仿宋_GB2312" w:hAnsi="Times New Roman" w:eastAsia="仿宋_GB2312" w:cs="Times New Roman"/>
          <w:color w:val="000000"/>
          <w:sz w:val="24"/>
          <w:szCs w:val="24"/>
        </w:rPr>
        <w:t>报价</w:t>
      </w:r>
    </w:p>
    <w:p>
      <w:pPr>
        <w:numPr>
          <w:ilvl w:val="2"/>
          <w:numId w:val="7"/>
        </w:numPr>
        <w:snapToGrid w:val="0"/>
        <w:spacing w:line="500" w:lineRule="exact"/>
        <w:rPr>
          <w:rFonts w:ascii="仿宋_GB2312" w:hAnsi="Times New Roman" w:eastAsia="仿宋_GB2312" w:cs="Times New Roman"/>
          <w:color w:val="000000"/>
          <w:sz w:val="24"/>
          <w:szCs w:val="24"/>
        </w:rPr>
      </w:pPr>
      <w:r>
        <w:rPr>
          <w:rFonts w:hint="eastAsia" w:ascii="仿宋_GB2312" w:hAnsi="Times New Roman" w:eastAsia="仿宋_GB2312" w:cs="Times New Roman"/>
          <w:color w:val="000000"/>
          <w:sz w:val="24"/>
          <w:szCs w:val="24"/>
          <w:lang w:eastAsia="zh-CN"/>
        </w:rPr>
        <w:t>遴选</w:t>
      </w:r>
      <w:r>
        <w:rPr>
          <w:rFonts w:hint="eastAsia" w:ascii="仿宋_GB2312" w:hAnsi="Times New Roman" w:eastAsia="仿宋_GB2312" w:cs="Times New Roman"/>
          <w:color w:val="000000"/>
          <w:sz w:val="24"/>
          <w:szCs w:val="24"/>
        </w:rPr>
        <w:t>报价应按</w:t>
      </w:r>
      <w:r>
        <w:rPr>
          <w:rFonts w:hint="eastAsia" w:ascii="仿宋_GB2312" w:hAnsi="Times New Roman" w:eastAsia="仿宋_GB2312" w:cs="Times New Roman"/>
          <w:color w:val="000000"/>
          <w:sz w:val="24"/>
          <w:szCs w:val="24"/>
          <w:lang w:eastAsia="zh-CN"/>
        </w:rPr>
        <w:t>遴选</w:t>
      </w:r>
      <w:r>
        <w:rPr>
          <w:rFonts w:hint="eastAsia" w:ascii="仿宋_GB2312" w:hAnsi="Times New Roman" w:eastAsia="仿宋_GB2312" w:cs="Times New Roman"/>
          <w:color w:val="000000"/>
          <w:sz w:val="24"/>
          <w:szCs w:val="24"/>
        </w:rPr>
        <w:t>文件中相关附表格式填写。</w:t>
      </w:r>
    </w:p>
    <w:p>
      <w:pPr>
        <w:numPr>
          <w:ilvl w:val="2"/>
          <w:numId w:val="7"/>
        </w:numPr>
        <w:snapToGrid w:val="0"/>
        <w:spacing w:line="500" w:lineRule="exact"/>
        <w:rPr>
          <w:rFonts w:ascii="仿宋_GB2312" w:hAnsi="Times New Roman" w:eastAsia="仿宋_GB2312" w:cs="Times New Roman"/>
          <w:color w:val="000000"/>
          <w:sz w:val="24"/>
          <w:szCs w:val="24"/>
        </w:rPr>
      </w:pPr>
      <w:r>
        <w:rPr>
          <w:rFonts w:hint="eastAsia" w:ascii="仿宋_GB2312" w:hAnsi="Times New Roman" w:eastAsia="仿宋_GB2312" w:cs="Times New Roman"/>
          <w:color w:val="000000"/>
          <w:sz w:val="24"/>
          <w:szCs w:val="24"/>
          <w:lang w:eastAsia="zh-CN"/>
        </w:rPr>
        <w:t>遴选</w:t>
      </w:r>
      <w:r>
        <w:rPr>
          <w:rFonts w:hint="eastAsia" w:ascii="仿宋_GB2312" w:hAnsi="Times New Roman" w:eastAsia="仿宋_GB2312" w:cs="Times New Roman"/>
          <w:color w:val="000000"/>
          <w:sz w:val="24"/>
          <w:szCs w:val="24"/>
        </w:rPr>
        <w:t>报价是履行合同的最终报价，报价中必须包含服务、全额含税发票、雇员费用、合同实施过程中的应预见和不可预见费用等。供应商在报价单中的提供的单价和总价在合同执行过程中固定不变，供应商不得以任何理由予以变更。</w:t>
      </w:r>
    </w:p>
    <w:p>
      <w:pPr>
        <w:numPr>
          <w:ilvl w:val="2"/>
          <w:numId w:val="7"/>
        </w:numPr>
        <w:snapToGrid w:val="0"/>
        <w:spacing w:line="500" w:lineRule="exact"/>
        <w:rPr>
          <w:rFonts w:ascii="仿宋_GB2312" w:hAnsi="Times New Roman" w:eastAsia="仿宋_GB2312" w:cs="Times New Roman"/>
          <w:color w:val="000000"/>
          <w:sz w:val="24"/>
          <w:szCs w:val="24"/>
        </w:rPr>
      </w:pPr>
      <w:r>
        <w:rPr>
          <w:rFonts w:hint="eastAsia" w:ascii="仿宋_GB2312" w:hAnsi="Times New Roman" w:eastAsia="仿宋_GB2312" w:cs="Times New Roman"/>
          <w:color w:val="000000"/>
          <w:sz w:val="24"/>
          <w:szCs w:val="24"/>
        </w:rPr>
        <w:t>最终报价只允许有一个报价，有选择的或有条件的报价将不予接受。</w:t>
      </w:r>
      <w:r>
        <w:rPr>
          <w:rFonts w:hint="eastAsia" w:ascii="仿宋_GB2312" w:hAnsi="宋体" w:eastAsia="仿宋_GB2312" w:cs="Times New Roman"/>
          <w:color w:val="000000"/>
          <w:sz w:val="24"/>
          <w:szCs w:val="24"/>
          <w:lang w:val="zh-CN"/>
        </w:rPr>
        <w:t>经遴选后，如果成交价高于或低于供应商在响应文件首次报价的，分项报价同比例调整。</w:t>
      </w:r>
    </w:p>
    <w:p>
      <w:pPr>
        <w:numPr>
          <w:ilvl w:val="2"/>
          <w:numId w:val="7"/>
        </w:numPr>
        <w:snapToGrid w:val="0"/>
        <w:spacing w:line="500" w:lineRule="exact"/>
        <w:rPr>
          <w:rFonts w:ascii="仿宋_GB2312" w:hAnsi="Times New Roman" w:eastAsia="仿宋_GB2312" w:cs="Times New Roman"/>
          <w:color w:val="000000"/>
          <w:sz w:val="24"/>
          <w:szCs w:val="24"/>
        </w:rPr>
      </w:pPr>
      <w:r>
        <w:rPr>
          <w:rFonts w:hint="eastAsia" w:ascii="仿宋_GB2312" w:hAnsi="Times New Roman" w:eastAsia="仿宋_GB2312" w:cs="Times New Roman"/>
          <w:color w:val="000000"/>
          <w:sz w:val="24"/>
          <w:szCs w:val="24"/>
        </w:rPr>
        <w:t>报价应按不同费用类别分开填写</w:t>
      </w:r>
    </w:p>
    <w:p>
      <w:pPr>
        <w:numPr>
          <w:ilvl w:val="2"/>
          <w:numId w:val="7"/>
        </w:numPr>
        <w:snapToGrid w:val="0"/>
        <w:spacing w:line="500" w:lineRule="exact"/>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技术规范要求的费用应包括在</w:t>
      </w:r>
      <w:r>
        <w:rPr>
          <w:rFonts w:hint="eastAsia" w:ascii="仿宋_GB2312" w:hAnsi="宋体" w:eastAsia="仿宋_GB2312" w:cs="Times New Roman"/>
          <w:color w:val="000000"/>
          <w:sz w:val="24"/>
          <w:szCs w:val="24"/>
          <w:lang w:eastAsia="zh-CN"/>
        </w:rPr>
        <w:t>遴选</w:t>
      </w:r>
      <w:r>
        <w:rPr>
          <w:rFonts w:hint="eastAsia" w:ascii="仿宋_GB2312" w:hAnsi="宋体" w:eastAsia="仿宋_GB2312" w:cs="Times New Roman"/>
          <w:color w:val="000000"/>
          <w:sz w:val="24"/>
          <w:szCs w:val="24"/>
        </w:rPr>
        <w:t>报价中。</w:t>
      </w:r>
    </w:p>
    <w:p>
      <w:pPr>
        <w:numPr>
          <w:ilvl w:val="2"/>
          <w:numId w:val="7"/>
        </w:numPr>
        <w:snapToGrid w:val="0"/>
        <w:spacing w:line="500" w:lineRule="exact"/>
        <w:rPr>
          <w:rFonts w:ascii="仿宋_GB2312" w:hAnsi="宋体" w:eastAsia="仿宋_GB2312" w:cs="Times New Roman"/>
          <w:color w:val="000000"/>
          <w:sz w:val="24"/>
          <w:szCs w:val="24"/>
        </w:rPr>
      </w:pPr>
      <w:r>
        <w:rPr>
          <w:rFonts w:hint="eastAsia" w:ascii="仿宋_GB2312" w:hAnsi="宋体" w:eastAsia="仿宋_GB2312" w:cs="Times New Roman"/>
          <w:color w:val="000000"/>
          <w:sz w:val="24"/>
          <w:szCs w:val="24"/>
        </w:rPr>
        <w:t>供应商在计算报价时应考虑国家、省、市颁布有关材料价格调整因素，供应商所填写的单价、总价在合同实施期间不因价格政策、市场因素而变动，供应商在计算报价时考虑的风险系数自行决定。</w:t>
      </w:r>
    </w:p>
    <w:p>
      <w:pPr>
        <w:numPr>
          <w:ilvl w:val="2"/>
          <w:numId w:val="7"/>
        </w:numPr>
        <w:snapToGrid w:val="0"/>
        <w:spacing w:line="500" w:lineRule="exact"/>
        <w:rPr>
          <w:rFonts w:ascii="仿宋_GB2312" w:hAnsi="Times New Roman" w:eastAsia="仿宋_GB2312" w:cs="Times New Roman"/>
          <w:color w:val="000000"/>
          <w:sz w:val="24"/>
          <w:szCs w:val="24"/>
        </w:rPr>
      </w:pPr>
      <w:r>
        <w:rPr>
          <w:rFonts w:hint="eastAsia" w:ascii="仿宋_GB2312" w:hAnsi="Times New Roman" w:eastAsia="仿宋_GB2312" w:cs="Times New Roman"/>
          <w:color w:val="000000"/>
          <w:sz w:val="24"/>
          <w:szCs w:val="24"/>
        </w:rPr>
        <w:t>报价统一为人民币价，并包括向政府及行业管理部门交纳的各种税费。</w:t>
      </w:r>
    </w:p>
    <w:p>
      <w:pPr>
        <w:numPr>
          <w:ilvl w:val="1"/>
          <w:numId w:val="7"/>
        </w:numPr>
        <w:snapToGrid w:val="0"/>
        <w:spacing w:line="500" w:lineRule="exact"/>
        <w:rPr>
          <w:rFonts w:ascii="仿宋_GB2312" w:hAnsi="Times New Roman" w:eastAsia="仿宋_GB2312" w:cs="Times New Roman"/>
          <w:color w:val="000000"/>
          <w:sz w:val="24"/>
          <w:szCs w:val="24"/>
        </w:rPr>
      </w:pPr>
      <w:r>
        <w:rPr>
          <w:rFonts w:hint="eastAsia" w:ascii="仿宋_GB2312" w:hAnsi="Times New Roman" w:eastAsia="仿宋_GB2312" w:cs="Times New Roman"/>
          <w:color w:val="000000"/>
          <w:sz w:val="24"/>
          <w:szCs w:val="24"/>
          <w:lang w:eastAsia="zh-CN"/>
        </w:rPr>
        <w:t>遴选</w:t>
      </w:r>
      <w:r>
        <w:rPr>
          <w:rFonts w:hint="eastAsia" w:ascii="仿宋_GB2312" w:hAnsi="Times New Roman" w:eastAsia="仿宋_GB2312" w:cs="Times New Roman"/>
          <w:color w:val="000000"/>
          <w:sz w:val="24"/>
          <w:szCs w:val="24"/>
        </w:rPr>
        <w:t>有效期</w:t>
      </w:r>
    </w:p>
    <w:p>
      <w:pPr>
        <w:numPr>
          <w:ilvl w:val="2"/>
          <w:numId w:val="7"/>
        </w:numPr>
        <w:snapToGrid w:val="0"/>
        <w:spacing w:line="500" w:lineRule="exact"/>
        <w:rPr>
          <w:rFonts w:ascii="仿宋_GB2312" w:hAnsi="Times New Roman" w:eastAsia="仿宋_GB2312" w:cs="Times New Roman"/>
          <w:color w:val="000000"/>
          <w:sz w:val="24"/>
          <w:szCs w:val="24"/>
        </w:rPr>
      </w:pPr>
      <w:r>
        <w:rPr>
          <w:rFonts w:hint="eastAsia" w:ascii="仿宋_GB2312" w:hAnsi="Times New Roman" w:eastAsia="仿宋_GB2312" w:cs="Times New Roman"/>
          <w:color w:val="000000"/>
          <w:sz w:val="24"/>
          <w:szCs w:val="24"/>
        </w:rPr>
        <w:t>▲</w:t>
      </w:r>
      <w:r>
        <w:rPr>
          <w:rFonts w:hint="eastAsia" w:ascii="仿宋_GB2312" w:hAnsi="Times New Roman" w:eastAsia="仿宋_GB2312" w:cs="Times New Roman"/>
          <w:color w:val="000000"/>
          <w:sz w:val="24"/>
          <w:szCs w:val="24"/>
          <w:lang w:eastAsia="zh-CN"/>
        </w:rPr>
        <w:t>遴选</w:t>
      </w:r>
      <w:r>
        <w:rPr>
          <w:rFonts w:hint="eastAsia" w:ascii="仿宋_GB2312" w:hAnsi="Times New Roman" w:eastAsia="仿宋_GB2312" w:cs="Times New Roman"/>
          <w:color w:val="000000"/>
          <w:sz w:val="24"/>
          <w:szCs w:val="24"/>
        </w:rPr>
        <w:t>文件从响应文件递交截止之日起，有效期为90天；</w:t>
      </w:r>
    </w:p>
    <w:p>
      <w:pPr>
        <w:numPr>
          <w:ilvl w:val="0"/>
          <w:numId w:val="8"/>
        </w:numPr>
        <w:snapToGrid w:val="0"/>
        <w:spacing w:before="120" w:beforeLines="50" w:after="120" w:afterLines="50" w:line="500" w:lineRule="exact"/>
        <w:outlineLvl w:val="1"/>
        <w:rPr>
          <w:rFonts w:ascii="仿宋_GB2312" w:hAnsi="Times New Roman" w:eastAsia="仿宋_GB2312" w:cs="Times New Roman"/>
          <w:b/>
          <w:color w:val="000000"/>
          <w:sz w:val="24"/>
          <w:szCs w:val="24"/>
        </w:rPr>
      </w:pPr>
      <w:bookmarkStart w:id="19" w:name="_Toc74298816"/>
      <w:bookmarkStart w:id="20" w:name="_Toc356371436"/>
      <w:bookmarkStart w:id="21" w:name="_Toc14964479"/>
      <w:r>
        <w:rPr>
          <w:rFonts w:hint="eastAsia" w:ascii="仿宋_GB2312" w:hAnsi="Times New Roman" w:eastAsia="仿宋_GB2312" w:cs="Times New Roman"/>
          <w:b/>
          <w:color w:val="000000"/>
          <w:sz w:val="24"/>
          <w:szCs w:val="24"/>
          <w:lang w:eastAsia="zh-CN"/>
        </w:rPr>
        <w:t>遴选</w:t>
      </w:r>
      <w:r>
        <w:rPr>
          <w:rFonts w:hint="eastAsia" w:ascii="仿宋_GB2312" w:hAnsi="Times New Roman" w:eastAsia="仿宋_GB2312" w:cs="Times New Roman"/>
          <w:b/>
          <w:color w:val="000000"/>
          <w:sz w:val="24"/>
          <w:szCs w:val="24"/>
        </w:rPr>
        <w:t>保证金</w:t>
      </w:r>
      <w:bookmarkEnd w:id="19"/>
      <w:bookmarkEnd w:id="20"/>
      <w:bookmarkEnd w:id="21"/>
    </w:p>
    <w:p>
      <w:pPr>
        <w:snapToGrid w:val="0"/>
        <w:spacing w:line="500" w:lineRule="exact"/>
        <w:ind w:left="567"/>
        <w:rPr>
          <w:rFonts w:ascii="仿宋_GB2312" w:hAnsi="Times New Roman" w:eastAsia="仿宋_GB2312" w:cs="Times New Roman"/>
          <w:color w:val="000000"/>
          <w:sz w:val="24"/>
          <w:szCs w:val="24"/>
        </w:rPr>
      </w:pPr>
      <w:r>
        <w:rPr>
          <w:rFonts w:hint="eastAsia" w:ascii="仿宋_GB2312" w:hAnsi="Times New Roman" w:eastAsia="仿宋_GB2312" w:cs="Times New Roman"/>
          <w:color w:val="000000"/>
          <w:sz w:val="24"/>
          <w:szCs w:val="24"/>
        </w:rPr>
        <w:t>本项目</w:t>
      </w:r>
      <w:r>
        <w:rPr>
          <w:rFonts w:hint="eastAsia" w:ascii="仿宋_GB2312" w:hAnsi="Times New Roman" w:eastAsia="仿宋_GB2312" w:cs="Times New Roman"/>
          <w:color w:val="000000"/>
          <w:sz w:val="24"/>
          <w:szCs w:val="24"/>
          <w:lang w:eastAsia="zh-CN"/>
        </w:rPr>
        <w:t>遴选</w:t>
      </w:r>
      <w:r>
        <w:rPr>
          <w:rFonts w:hint="eastAsia" w:ascii="仿宋_GB2312" w:hAnsi="Times New Roman" w:eastAsia="仿宋_GB2312" w:cs="Times New Roman"/>
          <w:color w:val="000000"/>
          <w:sz w:val="24"/>
          <w:szCs w:val="24"/>
        </w:rPr>
        <w:t>保证金为0元</w:t>
      </w:r>
    </w:p>
    <w:p>
      <w:pPr>
        <w:numPr>
          <w:ilvl w:val="0"/>
          <w:numId w:val="9"/>
        </w:numPr>
        <w:snapToGrid w:val="0"/>
        <w:spacing w:line="500" w:lineRule="exact"/>
        <w:outlineLvl w:val="1"/>
        <w:rPr>
          <w:rFonts w:ascii="仿宋_GB2312" w:hAnsi="Times New Roman" w:eastAsia="仿宋_GB2312" w:cs="Times New Roman"/>
          <w:b/>
          <w:color w:val="000000"/>
          <w:sz w:val="24"/>
          <w:szCs w:val="24"/>
        </w:rPr>
      </w:pPr>
      <w:bookmarkStart w:id="22" w:name="_Toc74298817"/>
      <w:bookmarkStart w:id="23" w:name="_Toc14964480"/>
      <w:r>
        <w:rPr>
          <w:rFonts w:hint="eastAsia" w:ascii="仿宋_GB2312" w:hAnsi="Times New Roman" w:eastAsia="仿宋_GB2312" w:cs="Times New Roman"/>
          <w:b/>
          <w:color w:val="000000"/>
          <w:sz w:val="24"/>
          <w:szCs w:val="24"/>
        </w:rPr>
        <w:t>响应文件的签署及规定</w:t>
      </w:r>
      <w:bookmarkEnd w:id="22"/>
      <w:bookmarkEnd w:id="23"/>
    </w:p>
    <w:p>
      <w:pPr>
        <w:numPr>
          <w:ilvl w:val="1"/>
          <w:numId w:val="10"/>
        </w:numPr>
        <w:snapToGrid w:val="0"/>
        <w:spacing w:line="500" w:lineRule="exact"/>
        <w:rPr>
          <w:rFonts w:ascii="仿宋_GB2312" w:hAnsi="Times New Roman" w:eastAsia="仿宋_GB2312" w:cs="Times New Roman"/>
          <w:color w:val="000000"/>
          <w:sz w:val="24"/>
          <w:szCs w:val="24"/>
        </w:rPr>
      </w:pPr>
      <w:r>
        <w:rPr>
          <w:rFonts w:hint="eastAsia" w:ascii="仿宋_GB2312" w:hAnsi="Times New Roman" w:eastAsia="仿宋_GB2312" w:cs="Times New Roman"/>
          <w:color w:val="000000"/>
          <w:sz w:val="24"/>
          <w:szCs w:val="24"/>
        </w:rPr>
        <w:t>供应商应按本须知的相关要求准备响应文件，每套文件须清楚的标明“资信文件”、 “技术文件”“商务文件”和“正本”、“副本”。若正本和副本有差异，以正本为准。</w:t>
      </w:r>
    </w:p>
    <w:p>
      <w:pPr>
        <w:numPr>
          <w:ilvl w:val="1"/>
          <w:numId w:val="10"/>
        </w:numPr>
        <w:snapToGrid w:val="0"/>
        <w:spacing w:line="500" w:lineRule="exact"/>
        <w:rPr>
          <w:rFonts w:ascii="仿宋_GB2312" w:hAnsi="Times New Roman" w:eastAsia="仿宋_GB2312" w:cs="Times New Roman"/>
          <w:color w:val="000000"/>
          <w:sz w:val="24"/>
          <w:szCs w:val="24"/>
        </w:rPr>
      </w:pPr>
      <w:r>
        <w:rPr>
          <w:rFonts w:hint="eastAsia" w:ascii="仿宋_GB2312" w:hAnsi="Times New Roman" w:eastAsia="仿宋_GB2312" w:cs="Times New Roman"/>
          <w:color w:val="000000"/>
          <w:sz w:val="24"/>
          <w:szCs w:val="24"/>
        </w:rPr>
        <w:t>响应文件的正本需打印或用不褪色墨水书写，并由供应商或经正式授权的代表在响应文件上签字或盖章。授权代表须以书面形式出具的“授权证书”附在响应文件中。文件的副本可采用正本复印。</w:t>
      </w:r>
    </w:p>
    <w:p>
      <w:pPr>
        <w:numPr>
          <w:ilvl w:val="1"/>
          <w:numId w:val="10"/>
        </w:numPr>
        <w:snapToGrid w:val="0"/>
        <w:spacing w:line="500" w:lineRule="exact"/>
        <w:rPr>
          <w:rFonts w:ascii="仿宋_GB2312" w:hAnsi="Times New Roman" w:eastAsia="仿宋_GB2312" w:cs="Times New Roman"/>
          <w:color w:val="000000"/>
          <w:sz w:val="24"/>
          <w:szCs w:val="24"/>
        </w:rPr>
      </w:pPr>
      <w:r>
        <w:rPr>
          <w:rFonts w:hint="eastAsia" w:ascii="仿宋_GB2312" w:hAnsi="Times New Roman" w:eastAsia="仿宋_GB2312" w:cs="Times New Roman"/>
          <w:color w:val="000000"/>
          <w:sz w:val="24"/>
          <w:szCs w:val="24"/>
        </w:rPr>
        <w:t>响应文件封面须加盖供应商单位公章。</w:t>
      </w:r>
    </w:p>
    <w:p>
      <w:pPr>
        <w:numPr>
          <w:ilvl w:val="1"/>
          <w:numId w:val="10"/>
        </w:numPr>
        <w:snapToGrid w:val="0"/>
        <w:spacing w:line="500" w:lineRule="exact"/>
        <w:rPr>
          <w:rFonts w:ascii="仿宋_GB2312" w:hAnsi="Times New Roman" w:eastAsia="仿宋_GB2312" w:cs="Times New Roman"/>
          <w:color w:val="000000"/>
          <w:sz w:val="24"/>
          <w:szCs w:val="24"/>
        </w:rPr>
      </w:pPr>
      <w:r>
        <w:rPr>
          <w:rFonts w:hint="eastAsia" w:ascii="仿宋_GB2312" w:hAnsi="Times New Roman" w:eastAsia="仿宋_GB2312" w:cs="Times New Roman"/>
          <w:color w:val="000000"/>
          <w:sz w:val="24"/>
          <w:szCs w:val="24"/>
        </w:rPr>
        <w:t>任何行间插字、涂改和增删，必须由</w:t>
      </w:r>
      <w:r>
        <w:rPr>
          <w:rFonts w:hint="eastAsia" w:ascii="仿宋_GB2312" w:hAnsi="Times New Roman" w:eastAsia="仿宋_GB2312" w:cs="Times New Roman"/>
          <w:color w:val="000000"/>
          <w:sz w:val="24"/>
          <w:szCs w:val="24"/>
          <w:lang w:eastAsia="zh-CN"/>
        </w:rPr>
        <w:t>遴选</w:t>
      </w:r>
      <w:r>
        <w:rPr>
          <w:rFonts w:hint="eastAsia" w:ascii="仿宋_GB2312" w:hAnsi="Times New Roman" w:eastAsia="仿宋_GB2312" w:cs="Times New Roman"/>
          <w:color w:val="000000"/>
          <w:sz w:val="24"/>
          <w:szCs w:val="24"/>
        </w:rPr>
        <w:t>文件签字人在旁边签字才有效。</w:t>
      </w:r>
    </w:p>
    <w:p>
      <w:pPr>
        <w:numPr>
          <w:ilvl w:val="1"/>
          <w:numId w:val="10"/>
        </w:numPr>
        <w:snapToGrid w:val="0"/>
        <w:spacing w:line="500" w:lineRule="exact"/>
        <w:rPr>
          <w:rFonts w:ascii="仿宋_GB2312" w:hAnsi="Times New Roman" w:eastAsia="仿宋_GB2312" w:cs="Times New Roman"/>
          <w:color w:val="000000"/>
          <w:sz w:val="24"/>
          <w:szCs w:val="24"/>
        </w:rPr>
      </w:pPr>
      <w:r>
        <w:rPr>
          <w:rFonts w:hint="eastAsia" w:ascii="仿宋_GB2312" w:hAnsi="Times New Roman" w:eastAsia="仿宋_GB2312" w:cs="Times New Roman"/>
          <w:color w:val="000000"/>
          <w:sz w:val="24"/>
          <w:szCs w:val="24"/>
        </w:rPr>
        <w:t>电报、电话、传真形式的响应文件概不接受。</w:t>
      </w:r>
    </w:p>
    <w:p>
      <w:pPr>
        <w:numPr>
          <w:ilvl w:val="1"/>
          <w:numId w:val="10"/>
        </w:numPr>
        <w:snapToGrid w:val="0"/>
        <w:spacing w:line="500" w:lineRule="exact"/>
        <w:rPr>
          <w:rFonts w:ascii="仿宋_GB2312" w:hAnsi="Times New Roman" w:eastAsia="仿宋_GB2312" w:cs="Times New Roman"/>
          <w:color w:val="000000"/>
          <w:sz w:val="24"/>
          <w:szCs w:val="24"/>
        </w:rPr>
      </w:pPr>
      <w:r>
        <w:rPr>
          <w:rFonts w:hint="eastAsia" w:ascii="仿宋_GB2312" w:hAnsi="Times New Roman" w:eastAsia="仿宋_GB2312" w:cs="Times New Roman"/>
          <w:color w:val="000000"/>
          <w:sz w:val="24"/>
          <w:szCs w:val="24"/>
        </w:rPr>
        <w:t>响应文件的密封和标记</w:t>
      </w:r>
    </w:p>
    <w:p>
      <w:pPr>
        <w:numPr>
          <w:ilvl w:val="2"/>
          <w:numId w:val="10"/>
        </w:numPr>
        <w:snapToGrid w:val="0"/>
        <w:spacing w:line="500" w:lineRule="exact"/>
        <w:rPr>
          <w:rFonts w:ascii="仿宋_GB2312" w:hAnsi="Times New Roman" w:eastAsia="仿宋_GB2312" w:cs="Times New Roman"/>
          <w:b/>
          <w:color w:val="000000"/>
          <w:sz w:val="24"/>
          <w:szCs w:val="24"/>
        </w:rPr>
      </w:pPr>
      <w:r>
        <w:rPr>
          <w:rFonts w:hint="eastAsia" w:ascii="仿宋_GB2312" w:hAnsi="Times New Roman" w:eastAsia="仿宋_GB2312" w:cs="Times New Roman"/>
          <w:b/>
          <w:color w:val="000000"/>
          <w:sz w:val="24"/>
          <w:szCs w:val="24"/>
        </w:rPr>
        <w:t>响应文件应分为资信文件、技术文件、商务文件叁部分，叁部分单独密封并在封口及相关部位加盖供应商单位公章。</w:t>
      </w:r>
    </w:p>
    <w:p>
      <w:pPr>
        <w:numPr>
          <w:ilvl w:val="2"/>
          <w:numId w:val="10"/>
        </w:numPr>
        <w:snapToGrid w:val="0"/>
        <w:spacing w:line="500" w:lineRule="exact"/>
        <w:rPr>
          <w:rFonts w:ascii="仿宋_GB2312" w:hAnsi="Times New Roman" w:eastAsia="仿宋_GB2312" w:cs="Times New Roman"/>
          <w:color w:val="000000"/>
          <w:sz w:val="24"/>
          <w:szCs w:val="24"/>
        </w:rPr>
      </w:pPr>
      <w:r>
        <w:rPr>
          <w:rFonts w:hint="eastAsia" w:ascii="仿宋_GB2312" w:hAnsi="Times New Roman" w:eastAsia="仿宋_GB2312" w:cs="Times New Roman"/>
          <w:color w:val="000000"/>
          <w:sz w:val="24"/>
          <w:szCs w:val="24"/>
        </w:rPr>
        <w:t>每包的封面均应注明：项目名称、项目编号、供应商名称、</w:t>
      </w:r>
      <w:r>
        <w:rPr>
          <w:rFonts w:hint="eastAsia" w:ascii="仿宋_GB2312" w:hAnsi="Times New Roman" w:eastAsia="仿宋_GB2312" w:cs="Times New Roman"/>
          <w:color w:val="000000"/>
          <w:sz w:val="24"/>
          <w:szCs w:val="24"/>
          <w:lang w:eastAsia="zh-CN"/>
        </w:rPr>
        <w:t>遴选</w:t>
      </w:r>
      <w:r>
        <w:rPr>
          <w:rFonts w:hint="eastAsia" w:ascii="仿宋_GB2312" w:hAnsi="Times New Roman" w:eastAsia="仿宋_GB2312" w:cs="Times New Roman"/>
          <w:color w:val="000000"/>
          <w:sz w:val="24"/>
          <w:szCs w:val="24"/>
        </w:rPr>
        <w:t>文件名称（即资信文件、技术文件、商务文件）。</w:t>
      </w:r>
    </w:p>
    <w:p>
      <w:pPr>
        <w:numPr>
          <w:ilvl w:val="0"/>
          <w:numId w:val="11"/>
        </w:numPr>
        <w:snapToGrid w:val="0"/>
        <w:spacing w:before="120" w:beforeLines="50" w:after="120" w:afterLines="50" w:line="500" w:lineRule="exact"/>
        <w:outlineLvl w:val="1"/>
        <w:rPr>
          <w:rFonts w:ascii="仿宋_GB2312" w:hAnsi="Times New Roman" w:eastAsia="仿宋_GB2312" w:cs="Times New Roman"/>
          <w:b/>
          <w:color w:val="000000"/>
          <w:sz w:val="24"/>
          <w:szCs w:val="24"/>
        </w:rPr>
      </w:pPr>
      <w:bookmarkStart w:id="24" w:name="_Toc14964481"/>
      <w:bookmarkStart w:id="25" w:name="_Toc356371437"/>
      <w:bookmarkStart w:id="26" w:name="_Toc74298818"/>
      <w:r>
        <w:rPr>
          <w:rFonts w:hint="eastAsia" w:ascii="仿宋_GB2312" w:hAnsi="Times New Roman" w:eastAsia="仿宋_GB2312" w:cs="Times New Roman"/>
          <w:b/>
          <w:color w:val="000000"/>
          <w:sz w:val="24"/>
          <w:szCs w:val="24"/>
        </w:rPr>
        <w:t>响应文件的递交</w:t>
      </w:r>
      <w:bookmarkEnd w:id="24"/>
      <w:bookmarkEnd w:id="25"/>
      <w:bookmarkEnd w:id="26"/>
    </w:p>
    <w:p>
      <w:pPr>
        <w:numPr>
          <w:ilvl w:val="1"/>
          <w:numId w:val="10"/>
        </w:numPr>
        <w:snapToGrid w:val="0"/>
        <w:spacing w:line="500" w:lineRule="exact"/>
        <w:rPr>
          <w:rFonts w:ascii="仿宋_GB2312" w:hAnsi="Times New Roman" w:eastAsia="仿宋_GB2312" w:cs="Times New Roman"/>
          <w:color w:val="000000"/>
          <w:sz w:val="24"/>
          <w:szCs w:val="24"/>
        </w:rPr>
      </w:pPr>
      <w:r>
        <w:rPr>
          <w:rFonts w:hint="eastAsia" w:ascii="仿宋_GB2312" w:hAnsi="Times New Roman" w:eastAsia="仿宋_GB2312" w:cs="Times New Roman"/>
          <w:color w:val="000000"/>
          <w:sz w:val="24"/>
          <w:szCs w:val="24"/>
        </w:rPr>
        <w:t>递交响应文件截止期</w:t>
      </w:r>
    </w:p>
    <w:p>
      <w:pPr>
        <w:autoSpaceDE w:val="0"/>
        <w:autoSpaceDN w:val="0"/>
        <w:adjustRightInd w:val="0"/>
        <w:snapToGrid w:val="0"/>
        <w:spacing w:line="500" w:lineRule="exact"/>
        <w:ind w:firstLine="560"/>
        <w:jc w:val="left"/>
        <w:rPr>
          <w:rFonts w:ascii="仿宋_GB2312" w:hAnsi="Times New Roman" w:eastAsia="仿宋_GB2312" w:cs="Times New Roman"/>
          <w:color w:val="000000"/>
          <w:sz w:val="24"/>
          <w:szCs w:val="24"/>
        </w:rPr>
      </w:pPr>
      <w:r>
        <w:rPr>
          <w:rFonts w:hint="eastAsia" w:ascii="仿宋_GB2312" w:hAnsi="Times New Roman" w:eastAsia="仿宋_GB2312" w:cs="Times New Roman"/>
          <w:color w:val="000000"/>
          <w:sz w:val="24"/>
          <w:szCs w:val="24"/>
        </w:rPr>
        <w:t>供应商须在递交响应文件截止时间前将响应文件递交至招标公告指定地点，逾期不予接收。递交响应文件时还需递交法人授权委托书一份及被授权人身份证原件。</w:t>
      </w:r>
    </w:p>
    <w:p>
      <w:pPr>
        <w:numPr>
          <w:ilvl w:val="1"/>
          <w:numId w:val="10"/>
        </w:numPr>
        <w:snapToGrid w:val="0"/>
        <w:spacing w:line="500" w:lineRule="exact"/>
        <w:rPr>
          <w:rFonts w:ascii="仿宋_GB2312" w:hAnsi="Times New Roman" w:eastAsia="仿宋_GB2312" w:cs="Times New Roman"/>
          <w:color w:val="000000"/>
          <w:sz w:val="24"/>
          <w:szCs w:val="24"/>
        </w:rPr>
      </w:pPr>
      <w:r>
        <w:rPr>
          <w:rFonts w:hint="eastAsia" w:ascii="仿宋_GB2312" w:hAnsi="Times New Roman" w:eastAsia="仿宋_GB2312" w:cs="Times New Roman"/>
          <w:color w:val="000000"/>
          <w:sz w:val="24"/>
          <w:szCs w:val="24"/>
        </w:rPr>
        <w:t>响应文件的修改和撤销</w:t>
      </w:r>
    </w:p>
    <w:p>
      <w:pPr>
        <w:numPr>
          <w:ilvl w:val="2"/>
          <w:numId w:val="10"/>
        </w:numPr>
        <w:snapToGrid w:val="0"/>
        <w:spacing w:line="500" w:lineRule="exact"/>
        <w:rPr>
          <w:rFonts w:ascii="仿宋_GB2312" w:hAnsi="Times New Roman" w:eastAsia="仿宋_GB2312" w:cs="Times New Roman"/>
          <w:color w:val="000000"/>
          <w:sz w:val="24"/>
          <w:szCs w:val="24"/>
        </w:rPr>
      </w:pPr>
      <w:r>
        <w:rPr>
          <w:rFonts w:hint="eastAsia" w:ascii="仿宋_GB2312" w:hAnsi="宋体" w:eastAsia="仿宋_GB2312" w:cs="宋体"/>
          <w:color w:val="000000"/>
          <w:kern w:val="0"/>
          <w:sz w:val="24"/>
          <w:szCs w:val="24"/>
        </w:rPr>
        <w:t>供应商在提交响应文件截止时间前，可以对所提交的响应文件进行补充、修改或者撤回，并书面通知招标人。补充、修改的内容作为响应文件的组成部分。补充、修改的内容与响应文件不一致的，以补充、修改的内容为准。</w:t>
      </w:r>
    </w:p>
    <w:p>
      <w:pPr>
        <w:numPr>
          <w:ilvl w:val="2"/>
          <w:numId w:val="10"/>
        </w:numPr>
        <w:snapToGrid w:val="0"/>
        <w:spacing w:line="500" w:lineRule="exact"/>
        <w:rPr>
          <w:rFonts w:ascii="仿宋_GB2312" w:hAnsi="Times New Roman" w:eastAsia="仿宋_GB2312" w:cs="Times New Roman"/>
          <w:color w:val="000000"/>
          <w:sz w:val="24"/>
          <w:szCs w:val="24"/>
        </w:rPr>
      </w:pPr>
      <w:r>
        <w:rPr>
          <w:rFonts w:hint="eastAsia" w:ascii="仿宋_GB2312" w:hAnsi="Times New Roman" w:eastAsia="仿宋_GB2312" w:cs="Times New Roman"/>
          <w:color w:val="000000"/>
          <w:sz w:val="24"/>
          <w:szCs w:val="24"/>
        </w:rPr>
        <w:t>供应商修改后的响应文件应按原来的规定编制、密封、标记和递交。</w:t>
      </w:r>
    </w:p>
    <w:p>
      <w:pPr>
        <w:numPr>
          <w:ilvl w:val="2"/>
          <w:numId w:val="10"/>
        </w:numPr>
        <w:snapToGrid w:val="0"/>
        <w:spacing w:line="500" w:lineRule="exact"/>
        <w:rPr>
          <w:rFonts w:ascii="仿宋_GB2312" w:hAnsi="Times New Roman" w:eastAsia="仿宋_GB2312" w:cs="Times New Roman"/>
          <w:color w:val="000000"/>
          <w:sz w:val="24"/>
          <w:szCs w:val="24"/>
        </w:rPr>
      </w:pPr>
      <w:r>
        <w:rPr>
          <w:rFonts w:hint="eastAsia" w:ascii="仿宋_GB2312" w:hAnsi="Times New Roman" w:eastAsia="仿宋_GB2312" w:cs="Times New Roman"/>
          <w:color w:val="000000"/>
          <w:sz w:val="24"/>
          <w:szCs w:val="24"/>
        </w:rPr>
        <w:t>在递交响应文件截止时间之后，供应商不得对其响应文件做任何修改。</w:t>
      </w:r>
    </w:p>
    <w:p>
      <w:pPr>
        <w:numPr>
          <w:ilvl w:val="2"/>
          <w:numId w:val="10"/>
        </w:numPr>
        <w:snapToGrid w:val="0"/>
        <w:spacing w:line="500" w:lineRule="exact"/>
        <w:rPr>
          <w:rFonts w:ascii="仿宋_GB2312" w:hAnsi="宋体" w:eastAsia="仿宋_GB2312" w:cs="Times New Roman"/>
          <w:b/>
          <w:color w:val="000000"/>
          <w:sz w:val="24"/>
          <w:szCs w:val="24"/>
        </w:rPr>
      </w:pPr>
      <w:r>
        <w:rPr>
          <w:rFonts w:hint="eastAsia" w:ascii="仿宋_GB2312" w:hAnsi="Times New Roman" w:eastAsia="仿宋_GB2312" w:cs="Times New Roman"/>
          <w:color w:val="000000"/>
          <w:sz w:val="24"/>
          <w:szCs w:val="24"/>
        </w:rPr>
        <w:t>已提交响应文件的供应商，在提交最后报价之前，可以根据</w:t>
      </w:r>
      <w:r>
        <w:rPr>
          <w:rFonts w:hint="eastAsia" w:ascii="仿宋_GB2312" w:hAnsi="Times New Roman" w:eastAsia="仿宋_GB2312" w:cs="Times New Roman"/>
          <w:color w:val="000000"/>
          <w:sz w:val="24"/>
          <w:szCs w:val="24"/>
          <w:lang w:eastAsia="zh-CN"/>
        </w:rPr>
        <w:t>遴选</w:t>
      </w:r>
      <w:r>
        <w:rPr>
          <w:rFonts w:hint="eastAsia" w:ascii="仿宋_GB2312" w:hAnsi="Times New Roman" w:eastAsia="仿宋_GB2312" w:cs="Times New Roman"/>
          <w:color w:val="000000"/>
          <w:sz w:val="24"/>
          <w:szCs w:val="24"/>
        </w:rPr>
        <w:t>情况退出</w:t>
      </w:r>
      <w:r>
        <w:rPr>
          <w:rFonts w:hint="eastAsia" w:ascii="仿宋_GB2312" w:hAnsi="Times New Roman" w:eastAsia="仿宋_GB2312" w:cs="Times New Roman"/>
          <w:color w:val="000000"/>
          <w:sz w:val="24"/>
          <w:szCs w:val="24"/>
          <w:lang w:eastAsia="zh-CN"/>
        </w:rPr>
        <w:t>遴选</w:t>
      </w:r>
      <w:r>
        <w:rPr>
          <w:rFonts w:hint="eastAsia" w:ascii="仿宋_GB2312" w:hAnsi="Times New Roman" w:eastAsia="仿宋_GB2312" w:cs="Times New Roman"/>
          <w:color w:val="000000"/>
          <w:sz w:val="24"/>
          <w:szCs w:val="24"/>
        </w:rPr>
        <w:t>。采购人、采购代理机构应当退还退出</w:t>
      </w:r>
      <w:r>
        <w:rPr>
          <w:rFonts w:hint="eastAsia" w:ascii="仿宋_GB2312" w:hAnsi="Times New Roman" w:eastAsia="仿宋_GB2312" w:cs="Times New Roman"/>
          <w:color w:val="000000"/>
          <w:sz w:val="24"/>
          <w:szCs w:val="24"/>
          <w:lang w:eastAsia="zh-CN"/>
        </w:rPr>
        <w:t>遴选</w:t>
      </w:r>
      <w:r>
        <w:rPr>
          <w:rFonts w:hint="eastAsia" w:ascii="仿宋_GB2312" w:hAnsi="Times New Roman" w:eastAsia="仿宋_GB2312" w:cs="Times New Roman"/>
          <w:color w:val="000000"/>
          <w:sz w:val="24"/>
          <w:szCs w:val="24"/>
        </w:rPr>
        <w:t>的供应商的</w:t>
      </w:r>
      <w:r>
        <w:rPr>
          <w:rFonts w:hint="eastAsia" w:ascii="仿宋_GB2312" w:hAnsi="Times New Roman" w:eastAsia="仿宋_GB2312" w:cs="Times New Roman"/>
          <w:color w:val="000000"/>
          <w:sz w:val="24"/>
          <w:szCs w:val="24"/>
          <w:lang w:eastAsia="zh-CN"/>
        </w:rPr>
        <w:t>遴选</w:t>
      </w:r>
      <w:r>
        <w:rPr>
          <w:rFonts w:hint="eastAsia" w:ascii="仿宋_GB2312" w:hAnsi="Times New Roman" w:eastAsia="仿宋_GB2312" w:cs="Times New Roman"/>
          <w:color w:val="000000"/>
          <w:sz w:val="24"/>
          <w:szCs w:val="24"/>
        </w:rPr>
        <w:t>保证金。</w:t>
      </w:r>
    </w:p>
    <w:p>
      <w:pPr>
        <w:numPr>
          <w:ilvl w:val="0"/>
          <w:numId w:val="12"/>
        </w:numPr>
        <w:snapToGrid w:val="0"/>
        <w:spacing w:before="120" w:beforeLines="50" w:after="120" w:afterLines="50" w:line="500" w:lineRule="exact"/>
        <w:outlineLvl w:val="1"/>
        <w:rPr>
          <w:rFonts w:ascii="仿宋_GB2312" w:hAnsi="宋体" w:eastAsia="仿宋_GB2312" w:cs="Times New Roman"/>
          <w:b/>
          <w:color w:val="000000"/>
          <w:sz w:val="24"/>
          <w:szCs w:val="24"/>
        </w:rPr>
      </w:pPr>
      <w:bookmarkStart w:id="27" w:name="_Toc74298819"/>
      <w:bookmarkStart w:id="28" w:name="_Toc14964482"/>
      <w:bookmarkStart w:id="29" w:name="_Toc356371438"/>
      <w:bookmarkStart w:id="30" w:name="_Toc359849105"/>
      <w:r>
        <w:rPr>
          <w:rFonts w:hint="eastAsia" w:ascii="仿宋_GB2312" w:hAnsi="宋体" w:eastAsia="仿宋_GB2312" w:cs="Times New Roman"/>
          <w:b/>
          <w:color w:val="000000"/>
          <w:sz w:val="24"/>
          <w:szCs w:val="24"/>
          <w:lang w:eastAsia="zh-CN"/>
        </w:rPr>
        <w:t>遴选</w:t>
      </w:r>
      <w:r>
        <w:rPr>
          <w:rFonts w:hint="eastAsia" w:ascii="仿宋_GB2312" w:hAnsi="宋体" w:eastAsia="仿宋_GB2312" w:cs="Times New Roman"/>
          <w:b/>
          <w:color w:val="000000"/>
          <w:sz w:val="24"/>
          <w:szCs w:val="24"/>
        </w:rPr>
        <w:t>无效的情形</w:t>
      </w:r>
      <w:bookmarkEnd w:id="27"/>
      <w:bookmarkEnd w:id="28"/>
      <w:bookmarkEnd w:id="29"/>
      <w:bookmarkEnd w:id="30"/>
    </w:p>
    <w:p>
      <w:pPr>
        <w:numPr>
          <w:ilvl w:val="1"/>
          <w:numId w:val="10"/>
        </w:numPr>
        <w:snapToGrid w:val="0"/>
        <w:spacing w:line="500" w:lineRule="exact"/>
        <w:rPr>
          <w:rFonts w:ascii="仿宋_GB2312" w:hAnsi="宋体" w:eastAsia="仿宋_GB2312" w:cs="Times New Roman"/>
          <w:bCs/>
          <w:color w:val="000000"/>
          <w:sz w:val="24"/>
          <w:szCs w:val="24"/>
        </w:rPr>
      </w:pPr>
      <w:r>
        <w:rPr>
          <w:rFonts w:hint="eastAsia" w:ascii="仿宋_GB2312" w:hAnsi="宋体" w:eastAsia="仿宋_GB2312" w:cs="Times New Roman"/>
          <w:bCs/>
          <w:color w:val="000000"/>
          <w:sz w:val="24"/>
          <w:szCs w:val="24"/>
        </w:rPr>
        <w:t>实质上没有响应</w:t>
      </w:r>
      <w:r>
        <w:rPr>
          <w:rFonts w:hint="eastAsia" w:ascii="仿宋_GB2312" w:hAnsi="宋体" w:eastAsia="仿宋_GB2312" w:cs="Times New Roman"/>
          <w:bCs/>
          <w:color w:val="000000"/>
          <w:sz w:val="24"/>
          <w:szCs w:val="24"/>
          <w:lang w:eastAsia="zh-CN"/>
        </w:rPr>
        <w:t>遴选</w:t>
      </w:r>
      <w:r>
        <w:rPr>
          <w:rFonts w:hint="eastAsia" w:ascii="仿宋_GB2312" w:hAnsi="宋体" w:eastAsia="仿宋_GB2312" w:cs="Times New Roman"/>
          <w:bCs/>
          <w:color w:val="000000"/>
          <w:sz w:val="24"/>
          <w:szCs w:val="24"/>
        </w:rPr>
        <w:t>文件要求的响应文件将被视为无效</w:t>
      </w:r>
      <w:r>
        <w:rPr>
          <w:rFonts w:hint="eastAsia" w:ascii="仿宋_GB2312" w:hAnsi="宋体" w:eastAsia="仿宋_GB2312" w:cs="Times New Roman"/>
          <w:bCs/>
          <w:color w:val="000000"/>
          <w:sz w:val="24"/>
          <w:szCs w:val="24"/>
          <w:lang w:eastAsia="zh-CN"/>
        </w:rPr>
        <w:t>遴选</w:t>
      </w:r>
      <w:r>
        <w:rPr>
          <w:rFonts w:hint="eastAsia" w:ascii="仿宋_GB2312" w:hAnsi="宋体" w:eastAsia="仿宋_GB2312" w:cs="Times New Roman"/>
          <w:bCs/>
          <w:color w:val="000000"/>
          <w:sz w:val="24"/>
          <w:szCs w:val="24"/>
        </w:rPr>
        <w:t>。供应商不得通过修正或撤消不合要求的偏离或保留从而使其</w:t>
      </w:r>
      <w:r>
        <w:rPr>
          <w:rFonts w:hint="eastAsia" w:ascii="仿宋_GB2312" w:hAnsi="宋体" w:eastAsia="仿宋_GB2312" w:cs="Times New Roman"/>
          <w:bCs/>
          <w:color w:val="000000"/>
          <w:sz w:val="24"/>
          <w:szCs w:val="24"/>
          <w:lang w:eastAsia="zh-CN"/>
        </w:rPr>
        <w:t>遴选</w:t>
      </w:r>
      <w:r>
        <w:rPr>
          <w:rFonts w:hint="eastAsia" w:ascii="仿宋_GB2312" w:hAnsi="宋体" w:eastAsia="仿宋_GB2312" w:cs="Times New Roman"/>
          <w:bCs/>
          <w:color w:val="000000"/>
          <w:sz w:val="24"/>
          <w:szCs w:val="24"/>
        </w:rPr>
        <w:t>成为实质上响应的</w:t>
      </w:r>
      <w:r>
        <w:rPr>
          <w:rFonts w:hint="eastAsia" w:ascii="仿宋_GB2312" w:hAnsi="宋体" w:eastAsia="仿宋_GB2312" w:cs="Times New Roman"/>
          <w:bCs/>
          <w:color w:val="000000"/>
          <w:sz w:val="24"/>
          <w:szCs w:val="24"/>
          <w:lang w:eastAsia="zh-CN"/>
        </w:rPr>
        <w:t>遴选</w:t>
      </w:r>
      <w:r>
        <w:rPr>
          <w:rFonts w:hint="eastAsia" w:ascii="仿宋_GB2312" w:hAnsi="宋体" w:eastAsia="仿宋_GB2312" w:cs="Times New Roman"/>
          <w:bCs/>
          <w:color w:val="000000"/>
          <w:sz w:val="24"/>
          <w:szCs w:val="24"/>
        </w:rPr>
        <w:t>。如发生下列情况之一的，其响应文件视为无效：</w:t>
      </w:r>
    </w:p>
    <w:p>
      <w:pPr>
        <w:numPr>
          <w:ilvl w:val="2"/>
          <w:numId w:val="10"/>
        </w:numPr>
        <w:snapToGrid w:val="0"/>
        <w:spacing w:line="500" w:lineRule="exact"/>
        <w:rPr>
          <w:rFonts w:ascii="仿宋_GB2312" w:hAnsi="宋体" w:eastAsia="仿宋_GB2312" w:cs="Times New Roman"/>
          <w:bCs/>
          <w:color w:val="000000"/>
          <w:sz w:val="24"/>
          <w:szCs w:val="24"/>
        </w:rPr>
      </w:pPr>
      <w:r>
        <w:rPr>
          <w:rFonts w:hint="eastAsia" w:ascii="仿宋_GB2312" w:hAnsi="宋体" w:eastAsia="仿宋_GB2312" w:cs="Times New Roman"/>
          <w:bCs/>
          <w:color w:val="000000"/>
          <w:sz w:val="24"/>
          <w:szCs w:val="24"/>
        </w:rPr>
        <w:t>响应文件逾期送达的；</w:t>
      </w:r>
    </w:p>
    <w:p>
      <w:pPr>
        <w:numPr>
          <w:ilvl w:val="2"/>
          <w:numId w:val="10"/>
        </w:numPr>
        <w:snapToGrid w:val="0"/>
        <w:spacing w:line="500" w:lineRule="exact"/>
        <w:rPr>
          <w:rFonts w:ascii="仿宋_GB2312" w:hAnsi="宋体" w:eastAsia="仿宋_GB2312" w:cs="Times New Roman"/>
          <w:bCs/>
          <w:color w:val="000000"/>
          <w:sz w:val="24"/>
          <w:szCs w:val="24"/>
        </w:rPr>
      </w:pPr>
      <w:r>
        <w:rPr>
          <w:rFonts w:hint="eastAsia" w:ascii="仿宋_GB2312" w:hAnsi="宋体" w:eastAsia="仿宋_GB2312" w:cs="Times New Roman"/>
          <w:color w:val="000000"/>
          <w:sz w:val="24"/>
          <w:szCs w:val="24"/>
        </w:rPr>
        <w:t>不具备</w:t>
      </w:r>
      <w:r>
        <w:rPr>
          <w:rFonts w:hint="eastAsia" w:ascii="仿宋_GB2312" w:hAnsi="宋体" w:eastAsia="仿宋_GB2312" w:cs="Times New Roman"/>
          <w:color w:val="000000"/>
          <w:sz w:val="24"/>
          <w:szCs w:val="24"/>
          <w:lang w:eastAsia="zh-CN"/>
        </w:rPr>
        <w:t>遴选</w:t>
      </w:r>
      <w:r>
        <w:rPr>
          <w:rFonts w:hint="eastAsia" w:ascii="仿宋_GB2312" w:hAnsi="宋体" w:eastAsia="仿宋_GB2312" w:cs="Times New Roman"/>
          <w:color w:val="000000"/>
          <w:sz w:val="24"/>
          <w:szCs w:val="24"/>
        </w:rPr>
        <w:t>文件规定资格要求；</w:t>
      </w:r>
    </w:p>
    <w:p>
      <w:pPr>
        <w:numPr>
          <w:ilvl w:val="2"/>
          <w:numId w:val="10"/>
        </w:numPr>
        <w:snapToGrid w:val="0"/>
        <w:spacing w:line="500" w:lineRule="exact"/>
        <w:rPr>
          <w:rFonts w:ascii="仿宋_GB2312" w:hAnsi="宋体" w:eastAsia="仿宋_GB2312" w:cs="Times New Roman"/>
          <w:bCs/>
          <w:color w:val="000000"/>
          <w:sz w:val="24"/>
          <w:szCs w:val="24"/>
        </w:rPr>
      </w:pPr>
      <w:r>
        <w:rPr>
          <w:rFonts w:hint="eastAsia" w:ascii="仿宋_GB2312" w:hAnsi="Times New Roman" w:eastAsia="仿宋_GB2312" w:cs="Times New Roman"/>
          <w:color w:val="000000"/>
          <w:sz w:val="24"/>
          <w:szCs w:val="24"/>
        </w:rPr>
        <w:t>响应文件有应盖而未盖公章、未按规定装订、密封、未有效授权的;</w:t>
      </w:r>
    </w:p>
    <w:p>
      <w:pPr>
        <w:numPr>
          <w:ilvl w:val="2"/>
          <w:numId w:val="10"/>
        </w:numPr>
        <w:snapToGrid w:val="0"/>
        <w:spacing w:line="500" w:lineRule="exact"/>
        <w:rPr>
          <w:rFonts w:ascii="仿宋_GB2312" w:hAnsi="宋体" w:eastAsia="仿宋_GB2312" w:cs="Times New Roman"/>
          <w:bCs/>
          <w:color w:val="000000"/>
          <w:sz w:val="24"/>
          <w:szCs w:val="24"/>
        </w:rPr>
      </w:pPr>
      <w:r>
        <w:rPr>
          <w:rFonts w:hint="eastAsia" w:ascii="仿宋_GB2312" w:hAnsi="宋体" w:eastAsia="仿宋_GB2312" w:cs="Times New Roman"/>
          <w:color w:val="000000"/>
          <w:sz w:val="24"/>
          <w:szCs w:val="24"/>
          <w:lang w:eastAsia="zh-CN"/>
        </w:rPr>
        <w:t>遴选</w:t>
      </w:r>
      <w:r>
        <w:rPr>
          <w:rFonts w:hint="eastAsia" w:ascii="仿宋_GB2312" w:hAnsi="宋体" w:eastAsia="仿宋_GB2312" w:cs="Times New Roman"/>
          <w:color w:val="000000"/>
          <w:sz w:val="24"/>
          <w:szCs w:val="24"/>
        </w:rPr>
        <w:t>文件中有</w:t>
      </w:r>
      <w:r>
        <w:rPr>
          <w:rFonts w:hint="eastAsia" w:ascii="仿宋_GB2312" w:hAnsi="Times New Roman" w:eastAsia="仿宋_GB2312" w:cs="Times New Roman"/>
          <w:color w:val="000000"/>
          <w:sz w:val="24"/>
          <w:szCs w:val="24"/>
        </w:rPr>
        <w:t>▲处条款供应商未作实质性响应的；</w:t>
      </w:r>
    </w:p>
    <w:p>
      <w:pPr>
        <w:numPr>
          <w:ilvl w:val="2"/>
          <w:numId w:val="10"/>
        </w:numPr>
        <w:snapToGrid w:val="0"/>
        <w:spacing w:line="500" w:lineRule="exact"/>
        <w:rPr>
          <w:rFonts w:ascii="仿宋_GB2312" w:hAnsi="宋体" w:eastAsia="仿宋_GB2312" w:cs="Times New Roman"/>
          <w:bCs/>
          <w:color w:val="000000"/>
          <w:sz w:val="24"/>
          <w:szCs w:val="24"/>
        </w:rPr>
      </w:pPr>
      <w:r>
        <w:rPr>
          <w:rFonts w:hint="eastAsia" w:ascii="仿宋_GB2312" w:hAnsi="Times New Roman" w:eastAsia="仿宋_GB2312" w:cs="Times New Roman"/>
          <w:color w:val="000000"/>
          <w:sz w:val="24"/>
          <w:szCs w:val="24"/>
        </w:rPr>
        <w:t>供应商的报价明显低于成本价的，该供应商不能合理说明原因并提供证明材料的；</w:t>
      </w:r>
    </w:p>
    <w:p>
      <w:pPr>
        <w:numPr>
          <w:ilvl w:val="2"/>
          <w:numId w:val="10"/>
        </w:numPr>
        <w:snapToGrid w:val="0"/>
        <w:spacing w:line="500" w:lineRule="exact"/>
        <w:rPr>
          <w:rFonts w:ascii="仿宋_GB2312" w:hAnsi="宋体" w:eastAsia="仿宋_GB2312" w:cs="Times New Roman"/>
          <w:bCs/>
          <w:color w:val="000000"/>
          <w:sz w:val="24"/>
          <w:szCs w:val="24"/>
        </w:rPr>
      </w:pPr>
      <w:r>
        <w:rPr>
          <w:rFonts w:hint="eastAsia" w:ascii="仿宋_GB2312" w:hAnsi="Times New Roman" w:eastAsia="仿宋_GB2312" w:cs="Times New Roman"/>
          <w:color w:val="000000"/>
          <w:sz w:val="24"/>
          <w:szCs w:val="24"/>
        </w:rPr>
        <w:t>响应文件关键内容字迹模糊、无法辨认的；</w:t>
      </w:r>
    </w:p>
    <w:p>
      <w:pPr>
        <w:numPr>
          <w:ilvl w:val="2"/>
          <w:numId w:val="10"/>
        </w:numPr>
        <w:snapToGrid w:val="0"/>
        <w:spacing w:line="500" w:lineRule="exact"/>
        <w:rPr>
          <w:rFonts w:ascii="仿宋_GB2312" w:hAnsi="宋体" w:eastAsia="仿宋_GB2312" w:cs="Times New Roman"/>
          <w:bCs/>
          <w:color w:val="000000"/>
          <w:sz w:val="24"/>
          <w:szCs w:val="24"/>
        </w:rPr>
      </w:pPr>
      <w:r>
        <w:rPr>
          <w:rFonts w:hint="eastAsia" w:ascii="仿宋_GB2312" w:hAnsi="Times New Roman" w:eastAsia="仿宋_GB2312" w:cs="Times New Roman"/>
          <w:snapToGrid w:val="0"/>
          <w:color w:val="000000"/>
          <w:sz w:val="24"/>
          <w:szCs w:val="24"/>
        </w:rPr>
        <w:t>报价超出采购最高限价的；</w:t>
      </w:r>
    </w:p>
    <w:p>
      <w:pPr>
        <w:numPr>
          <w:ilvl w:val="2"/>
          <w:numId w:val="10"/>
        </w:numPr>
        <w:snapToGrid w:val="0"/>
        <w:spacing w:line="500" w:lineRule="exact"/>
        <w:rPr>
          <w:rFonts w:ascii="仿宋_GB2312" w:hAnsi="宋体" w:eastAsia="仿宋_GB2312" w:cs="Times New Roman"/>
          <w:bCs/>
          <w:color w:val="000000"/>
          <w:sz w:val="24"/>
          <w:szCs w:val="24"/>
        </w:rPr>
      </w:pPr>
      <w:r>
        <w:rPr>
          <w:rFonts w:hint="eastAsia" w:ascii="仿宋_GB2312" w:hAnsi="Times New Roman" w:eastAsia="仿宋_GB2312" w:cs="Times New Roman"/>
          <w:color w:val="000000"/>
          <w:sz w:val="24"/>
          <w:szCs w:val="24"/>
        </w:rPr>
        <w:t>提供虚假材料谋取中标的；</w:t>
      </w:r>
    </w:p>
    <w:p>
      <w:pPr>
        <w:numPr>
          <w:ilvl w:val="2"/>
          <w:numId w:val="10"/>
        </w:numPr>
        <w:snapToGrid w:val="0"/>
        <w:spacing w:line="500" w:lineRule="exact"/>
        <w:rPr>
          <w:rFonts w:ascii="仿宋_GB2312" w:hAnsi="宋体" w:eastAsia="仿宋_GB2312" w:cs="Times New Roman"/>
          <w:bCs/>
          <w:color w:val="000000"/>
          <w:sz w:val="24"/>
          <w:szCs w:val="24"/>
        </w:rPr>
      </w:pPr>
      <w:r>
        <w:rPr>
          <w:rFonts w:hint="eastAsia" w:ascii="仿宋_GB2312" w:hAnsi="Times New Roman" w:eastAsia="仿宋_GB2312" w:cs="Times New Roman"/>
          <w:color w:val="000000"/>
          <w:sz w:val="24"/>
          <w:szCs w:val="24"/>
        </w:rPr>
        <w:t>不符合法律、法规和</w:t>
      </w:r>
      <w:r>
        <w:rPr>
          <w:rFonts w:hint="eastAsia" w:ascii="仿宋_GB2312" w:hAnsi="Times New Roman" w:eastAsia="仿宋_GB2312" w:cs="Times New Roman"/>
          <w:color w:val="000000"/>
          <w:sz w:val="24"/>
          <w:szCs w:val="24"/>
          <w:lang w:eastAsia="zh-CN"/>
        </w:rPr>
        <w:t>遴选</w:t>
      </w:r>
      <w:r>
        <w:rPr>
          <w:rFonts w:hint="eastAsia" w:ascii="仿宋_GB2312" w:hAnsi="Times New Roman" w:eastAsia="仿宋_GB2312" w:cs="Times New Roman"/>
          <w:color w:val="000000"/>
          <w:sz w:val="24"/>
          <w:szCs w:val="24"/>
        </w:rPr>
        <w:t>文件规定的其他实质性要求的。</w:t>
      </w:r>
      <w:bookmarkStart w:id="31" w:name="_Toc356371439"/>
    </w:p>
    <w:p>
      <w:pPr>
        <w:numPr>
          <w:ilvl w:val="0"/>
          <w:numId w:val="12"/>
        </w:numPr>
        <w:snapToGrid w:val="0"/>
        <w:spacing w:before="120" w:beforeLines="50" w:after="120" w:afterLines="50" w:line="500" w:lineRule="exact"/>
        <w:outlineLvl w:val="1"/>
        <w:rPr>
          <w:rFonts w:ascii="仿宋_GB2312" w:hAnsi="Times New Roman" w:eastAsia="仿宋_GB2312" w:cs="Times New Roman"/>
          <w:b/>
          <w:color w:val="000000"/>
          <w:sz w:val="24"/>
          <w:szCs w:val="24"/>
        </w:rPr>
      </w:pPr>
      <w:bookmarkStart w:id="32" w:name="_Toc14964483"/>
      <w:bookmarkStart w:id="33" w:name="_Toc74298820"/>
      <w:bookmarkStart w:id="34" w:name="_Toc359849106"/>
      <w:r>
        <w:rPr>
          <w:rFonts w:hint="eastAsia" w:ascii="仿宋_GB2312" w:hAnsi="Times New Roman" w:eastAsia="仿宋_GB2312" w:cs="Times New Roman"/>
          <w:b/>
          <w:color w:val="000000"/>
          <w:sz w:val="24"/>
          <w:szCs w:val="24"/>
        </w:rPr>
        <w:t>采购终止的情形</w:t>
      </w:r>
      <w:bookmarkEnd w:id="32"/>
      <w:bookmarkEnd w:id="33"/>
    </w:p>
    <w:p>
      <w:pPr>
        <w:numPr>
          <w:ilvl w:val="1"/>
          <w:numId w:val="10"/>
        </w:numPr>
        <w:snapToGrid w:val="0"/>
        <w:spacing w:line="500" w:lineRule="exact"/>
        <w:rPr>
          <w:rFonts w:ascii="仿宋_GB2312" w:hAnsi="Times New Roman" w:eastAsia="仿宋_GB2312" w:cs="Times New Roman"/>
          <w:color w:val="000000"/>
          <w:sz w:val="24"/>
          <w:szCs w:val="24"/>
        </w:rPr>
      </w:pPr>
      <w:r>
        <w:rPr>
          <w:rFonts w:hint="eastAsia" w:ascii="仿宋_GB2312" w:hAnsi="Times New Roman" w:eastAsia="仿宋_GB2312" w:cs="Times New Roman"/>
          <w:color w:val="000000"/>
          <w:sz w:val="24"/>
          <w:szCs w:val="24"/>
        </w:rPr>
        <w:t>采购中，出现下列情形之一的，采购应予终止。终止后，招标人应将终止理由通知所有供应商：</w:t>
      </w:r>
    </w:p>
    <w:p>
      <w:pPr>
        <w:numPr>
          <w:ilvl w:val="2"/>
          <w:numId w:val="10"/>
        </w:numPr>
        <w:snapToGrid w:val="0"/>
        <w:spacing w:line="500" w:lineRule="exact"/>
        <w:rPr>
          <w:rFonts w:ascii="仿宋_GB2312" w:hAnsi="Times New Roman" w:eastAsia="仿宋_GB2312" w:cs="Times New Roman"/>
          <w:color w:val="000000"/>
          <w:sz w:val="24"/>
          <w:szCs w:val="24"/>
        </w:rPr>
      </w:pPr>
      <w:r>
        <w:rPr>
          <w:rFonts w:hint="eastAsia" w:ascii="仿宋_GB2312" w:hAnsi="Times New Roman" w:eastAsia="仿宋_GB2312" w:cs="Times New Roman"/>
          <w:color w:val="000000"/>
          <w:sz w:val="24"/>
          <w:szCs w:val="24"/>
        </w:rPr>
        <w:t>因情况变化，不再符合规定的竞争性</w:t>
      </w:r>
      <w:r>
        <w:rPr>
          <w:rFonts w:hint="eastAsia" w:ascii="仿宋_GB2312" w:hAnsi="Times New Roman" w:eastAsia="仿宋_GB2312" w:cs="Times New Roman"/>
          <w:color w:val="000000"/>
          <w:sz w:val="24"/>
          <w:szCs w:val="24"/>
          <w:lang w:eastAsia="zh-CN"/>
        </w:rPr>
        <w:t>遴选</w:t>
      </w:r>
      <w:r>
        <w:rPr>
          <w:rFonts w:hint="eastAsia" w:ascii="仿宋_GB2312" w:hAnsi="Times New Roman" w:eastAsia="仿宋_GB2312" w:cs="Times New Roman"/>
          <w:color w:val="000000"/>
          <w:sz w:val="24"/>
          <w:szCs w:val="24"/>
        </w:rPr>
        <w:t>采购方式适用情形的；</w:t>
      </w:r>
    </w:p>
    <w:p>
      <w:pPr>
        <w:numPr>
          <w:ilvl w:val="2"/>
          <w:numId w:val="10"/>
        </w:numPr>
        <w:snapToGrid w:val="0"/>
        <w:spacing w:line="500" w:lineRule="exact"/>
        <w:rPr>
          <w:rFonts w:ascii="仿宋_GB2312" w:hAnsi="Times New Roman" w:eastAsia="仿宋_GB2312" w:cs="Times New Roman"/>
          <w:color w:val="000000"/>
          <w:sz w:val="24"/>
          <w:szCs w:val="24"/>
        </w:rPr>
      </w:pPr>
      <w:r>
        <w:rPr>
          <w:rFonts w:hint="eastAsia" w:ascii="仿宋_GB2312" w:hAnsi="Times New Roman" w:eastAsia="仿宋_GB2312" w:cs="Times New Roman"/>
          <w:color w:val="000000"/>
          <w:sz w:val="24"/>
          <w:szCs w:val="24"/>
        </w:rPr>
        <w:t>出现影响采购公正的违法、违规行为的；</w:t>
      </w:r>
    </w:p>
    <w:p>
      <w:pPr>
        <w:numPr>
          <w:ilvl w:val="2"/>
          <w:numId w:val="10"/>
        </w:numPr>
        <w:snapToGrid w:val="0"/>
        <w:spacing w:line="500" w:lineRule="exact"/>
        <w:rPr>
          <w:rFonts w:ascii="仿宋_GB2312" w:hAnsi="Times New Roman" w:eastAsia="仿宋_GB2312" w:cs="Times New Roman"/>
          <w:color w:val="000000"/>
          <w:sz w:val="24"/>
          <w:szCs w:val="24"/>
        </w:rPr>
      </w:pPr>
      <w:r>
        <w:rPr>
          <w:rFonts w:hint="eastAsia" w:ascii="仿宋_GB2312" w:hAnsi="Times New Roman" w:eastAsia="仿宋_GB2312" w:cs="Times New Roman"/>
          <w:color w:val="000000"/>
          <w:sz w:val="24"/>
          <w:szCs w:val="24"/>
        </w:rPr>
        <w:t>供应商的报价均超过了采购预算，采购人不能支付的；</w:t>
      </w:r>
    </w:p>
    <w:p>
      <w:pPr>
        <w:numPr>
          <w:ilvl w:val="2"/>
          <w:numId w:val="10"/>
        </w:numPr>
        <w:snapToGrid w:val="0"/>
        <w:spacing w:line="500" w:lineRule="exact"/>
        <w:rPr>
          <w:rFonts w:ascii="仿宋_GB2312" w:hAnsi="Times New Roman" w:eastAsia="仿宋_GB2312" w:cs="Times New Roman"/>
          <w:color w:val="000000"/>
          <w:sz w:val="24"/>
          <w:szCs w:val="24"/>
        </w:rPr>
      </w:pPr>
      <w:r>
        <w:rPr>
          <w:rFonts w:hint="eastAsia" w:ascii="仿宋_GB2312" w:hAnsi="Times New Roman" w:eastAsia="仿宋_GB2312" w:cs="Times New Roman"/>
          <w:color w:val="000000"/>
          <w:sz w:val="24"/>
          <w:szCs w:val="24"/>
        </w:rPr>
        <w:t>因重大变故，采购任务取消的；</w:t>
      </w:r>
    </w:p>
    <w:bookmarkEnd w:id="31"/>
    <w:bookmarkEnd w:id="34"/>
    <w:p>
      <w:pPr>
        <w:numPr>
          <w:ilvl w:val="0"/>
          <w:numId w:val="12"/>
        </w:numPr>
        <w:snapToGrid w:val="0"/>
        <w:spacing w:before="120" w:beforeLines="50" w:after="120" w:afterLines="50" w:line="500" w:lineRule="exact"/>
        <w:outlineLvl w:val="1"/>
        <w:rPr>
          <w:rFonts w:ascii="仿宋_GB2312" w:hAnsi="Times New Roman" w:eastAsia="仿宋_GB2312" w:cs="Times New Roman"/>
          <w:b/>
          <w:color w:val="000000"/>
          <w:sz w:val="24"/>
          <w:szCs w:val="24"/>
        </w:rPr>
      </w:pPr>
      <w:bookmarkStart w:id="35" w:name="_Toc14964484"/>
      <w:bookmarkStart w:id="36" w:name="_Toc74298821"/>
      <w:r>
        <w:rPr>
          <w:rFonts w:hint="eastAsia" w:ascii="仿宋_GB2312" w:hAnsi="Times New Roman" w:eastAsia="仿宋_GB2312" w:cs="Times New Roman"/>
          <w:b/>
          <w:color w:val="000000"/>
          <w:sz w:val="24"/>
          <w:szCs w:val="24"/>
          <w:lang w:eastAsia="zh-CN"/>
        </w:rPr>
        <w:t>遴选</w:t>
      </w:r>
      <w:r>
        <w:rPr>
          <w:rFonts w:hint="eastAsia" w:ascii="仿宋_GB2312" w:hAnsi="Times New Roman" w:eastAsia="仿宋_GB2312" w:cs="Times New Roman"/>
          <w:b/>
          <w:color w:val="000000"/>
          <w:sz w:val="24"/>
          <w:szCs w:val="24"/>
        </w:rPr>
        <w:t>程序</w:t>
      </w:r>
      <w:bookmarkEnd w:id="35"/>
      <w:bookmarkEnd w:id="36"/>
    </w:p>
    <w:p>
      <w:pPr>
        <w:numPr>
          <w:ilvl w:val="1"/>
          <w:numId w:val="10"/>
        </w:numPr>
        <w:snapToGrid w:val="0"/>
        <w:spacing w:line="500" w:lineRule="exact"/>
        <w:rPr>
          <w:rFonts w:ascii="仿宋_GB2312" w:hAnsi="Times New Roman" w:eastAsia="仿宋_GB2312" w:cs="Times New Roman"/>
          <w:b/>
          <w:color w:val="000000"/>
          <w:sz w:val="24"/>
          <w:szCs w:val="24"/>
        </w:rPr>
      </w:pPr>
      <w:r>
        <w:rPr>
          <w:rFonts w:hint="eastAsia" w:ascii="仿宋_GB2312" w:hAnsi="宋体" w:eastAsia="仿宋_GB2312" w:cs="Times New Roman"/>
          <w:color w:val="000000"/>
          <w:sz w:val="24"/>
          <w:szCs w:val="24"/>
          <w:lang w:val="zh-CN"/>
        </w:rPr>
        <w:t>遴选小组评审供应商所递交的响应性文件，</w:t>
      </w:r>
      <w:r>
        <w:rPr>
          <w:rFonts w:hint="eastAsia" w:ascii="仿宋_GB2312" w:hAnsi="Times New Roman" w:eastAsia="仿宋_GB2312" w:cs="Times New Roman"/>
          <w:color w:val="000000"/>
          <w:sz w:val="24"/>
          <w:szCs w:val="24"/>
        </w:rPr>
        <w:t>并根据</w:t>
      </w:r>
      <w:r>
        <w:rPr>
          <w:rFonts w:hint="eastAsia" w:ascii="仿宋_GB2312" w:hAnsi="Times New Roman" w:eastAsia="仿宋_GB2312" w:cs="Times New Roman"/>
          <w:color w:val="000000"/>
          <w:sz w:val="24"/>
          <w:szCs w:val="24"/>
          <w:lang w:eastAsia="zh-CN"/>
        </w:rPr>
        <w:t>遴选</w:t>
      </w:r>
      <w:r>
        <w:rPr>
          <w:rFonts w:hint="eastAsia" w:ascii="仿宋_GB2312" w:hAnsi="Times New Roman" w:eastAsia="仿宋_GB2312" w:cs="Times New Roman"/>
          <w:color w:val="000000"/>
          <w:sz w:val="24"/>
          <w:szCs w:val="24"/>
        </w:rPr>
        <w:t>文件规定的评审程序、评审方法和评审标准进行独立评审。未实质性响应</w:t>
      </w:r>
      <w:r>
        <w:rPr>
          <w:rFonts w:hint="eastAsia" w:ascii="仿宋_GB2312" w:hAnsi="Times New Roman" w:eastAsia="仿宋_GB2312" w:cs="Times New Roman"/>
          <w:color w:val="000000"/>
          <w:sz w:val="24"/>
          <w:szCs w:val="24"/>
          <w:lang w:eastAsia="zh-CN"/>
        </w:rPr>
        <w:t>遴选</w:t>
      </w:r>
      <w:r>
        <w:rPr>
          <w:rFonts w:hint="eastAsia" w:ascii="仿宋_GB2312" w:hAnsi="Times New Roman" w:eastAsia="仿宋_GB2312" w:cs="Times New Roman"/>
          <w:color w:val="000000"/>
          <w:sz w:val="24"/>
          <w:szCs w:val="24"/>
        </w:rPr>
        <w:t>文件的响应文件按无效响应处理，</w:t>
      </w:r>
      <w:r>
        <w:rPr>
          <w:rFonts w:hint="eastAsia" w:ascii="仿宋_GB2312" w:hAnsi="Times New Roman" w:eastAsia="仿宋_GB2312" w:cs="Times New Roman"/>
          <w:color w:val="000000"/>
          <w:sz w:val="24"/>
          <w:szCs w:val="24"/>
          <w:lang w:eastAsia="zh-CN"/>
        </w:rPr>
        <w:t>遴选</w:t>
      </w:r>
      <w:r>
        <w:rPr>
          <w:rFonts w:hint="eastAsia" w:ascii="仿宋_GB2312" w:hAnsi="Times New Roman" w:eastAsia="仿宋_GB2312" w:cs="Times New Roman"/>
          <w:color w:val="000000"/>
          <w:sz w:val="24"/>
          <w:szCs w:val="24"/>
        </w:rPr>
        <w:t>小组应当告知提交响应文件的供应商。</w:t>
      </w:r>
      <w:r>
        <w:rPr>
          <w:rFonts w:hint="eastAsia" w:ascii="仿宋_GB2312" w:hAnsi="Times New Roman" w:eastAsia="仿宋_GB2312" w:cs="Times New Roman"/>
          <w:color w:val="000000"/>
          <w:sz w:val="24"/>
          <w:szCs w:val="24"/>
          <w:lang w:eastAsia="zh-CN"/>
        </w:rPr>
        <w:t>遴选</w:t>
      </w:r>
      <w:r>
        <w:rPr>
          <w:rFonts w:hint="eastAsia" w:ascii="仿宋_GB2312" w:hAnsi="Times New Roman" w:eastAsia="仿宋_GB2312" w:cs="Times New Roman"/>
          <w:color w:val="000000"/>
          <w:sz w:val="24"/>
          <w:szCs w:val="24"/>
        </w:rPr>
        <w:t>文件内容违反国家有关强制性规定的，</w:t>
      </w:r>
      <w:r>
        <w:rPr>
          <w:rFonts w:hint="eastAsia" w:ascii="仿宋_GB2312" w:hAnsi="Times New Roman" w:eastAsia="仿宋_GB2312" w:cs="Times New Roman"/>
          <w:color w:val="000000"/>
          <w:sz w:val="24"/>
          <w:szCs w:val="24"/>
          <w:lang w:eastAsia="zh-CN"/>
        </w:rPr>
        <w:t>遴选</w:t>
      </w:r>
      <w:r>
        <w:rPr>
          <w:rFonts w:hint="eastAsia" w:ascii="仿宋_GB2312" w:hAnsi="Times New Roman" w:eastAsia="仿宋_GB2312" w:cs="Times New Roman"/>
          <w:color w:val="000000"/>
          <w:sz w:val="24"/>
          <w:szCs w:val="24"/>
        </w:rPr>
        <w:t>小组应当停止评审并向采购人或者采购代理机构说明情况。</w:t>
      </w:r>
    </w:p>
    <w:p>
      <w:pPr>
        <w:numPr>
          <w:ilvl w:val="1"/>
          <w:numId w:val="10"/>
        </w:numPr>
        <w:snapToGrid w:val="0"/>
        <w:spacing w:line="500" w:lineRule="exact"/>
        <w:rPr>
          <w:rFonts w:ascii="仿宋_GB2312" w:hAnsi="Times New Roman" w:eastAsia="仿宋_GB2312" w:cs="Times New Roman"/>
          <w:b/>
          <w:color w:val="000000"/>
          <w:sz w:val="24"/>
          <w:szCs w:val="24"/>
        </w:rPr>
      </w:pPr>
      <w:r>
        <w:rPr>
          <w:rFonts w:hint="eastAsia" w:ascii="仿宋_GB2312" w:hAnsi="宋体" w:eastAsia="仿宋_GB2312" w:cs="Times New Roman"/>
          <w:color w:val="000000"/>
          <w:sz w:val="24"/>
          <w:szCs w:val="24"/>
          <w:lang w:val="zh-CN"/>
        </w:rPr>
        <w:t>遴选小组所有成员集中与单一供应商分别进行遴选，所有参加遴选的供应商均有同等的遴选机会。</w:t>
      </w:r>
    </w:p>
    <w:p>
      <w:pPr>
        <w:numPr>
          <w:ilvl w:val="1"/>
          <w:numId w:val="10"/>
        </w:numPr>
        <w:snapToGrid w:val="0"/>
        <w:spacing w:line="500" w:lineRule="exact"/>
        <w:rPr>
          <w:rFonts w:ascii="仿宋_GB2312" w:hAnsi="宋体" w:eastAsia="仿宋_GB2312" w:cs="Times New Roman"/>
          <w:color w:val="000000"/>
          <w:sz w:val="24"/>
          <w:szCs w:val="24"/>
          <w:lang w:val="zh-CN"/>
        </w:rPr>
      </w:pPr>
      <w:r>
        <w:rPr>
          <w:rFonts w:hint="eastAsia" w:ascii="仿宋_GB2312" w:hAnsi="宋体" w:eastAsia="仿宋_GB2312" w:cs="Times New Roman"/>
          <w:color w:val="000000"/>
          <w:sz w:val="24"/>
          <w:szCs w:val="24"/>
          <w:lang w:val="zh-CN"/>
        </w:rPr>
        <w:t>遴选过程中，遴选小组根据遴选文件和遴选情况实质性变动采购需求中的技术、服务要求以及合同草案条款。实质性变动是遴选文件的有效组成部分，遴选小组将以书面形式通知所有参加遴选的供应商。用“</w:t>
      </w:r>
      <w:r>
        <w:rPr>
          <w:rFonts w:hint="eastAsia" w:ascii="仿宋_GB2312" w:hAnsi="Times New Roman" w:eastAsia="仿宋_GB2312" w:cs="Times New Roman"/>
          <w:bCs/>
          <w:color w:val="000000"/>
          <w:sz w:val="24"/>
          <w:szCs w:val="24"/>
        </w:rPr>
        <w:t>▲</w:t>
      </w:r>
      <w:r>
        <w:rPr>
          <w:rFonts w:hint="eastAsia" w:ascii="仿宋_GB2312" w:hAnsi="宋体" w:eastAsia="仿宋_GB2312" w:cs="Times New Roman"/>
          <w:color w:val="000000"/>
          <w:sz w:val="24"/>
          <w:szCs w:val="24"/>
          <w:lang w:val="zh-CN"/>
        </w:rPr>
        <w:t>”加注或特别说明的内容为实质性要求。</w:t>
      </w:r>
    </w:p>
    <w:p>
      <w:pPr>
        <w:numPr>
          <w:ilvl w:val="1"/>
          <w:numId w:val="10"/>
        </w:numPr>
        <w:snapToGrid w:val="0"/>
        <w:spacing w:line="500" w:lineRule="exact"/>
        <w:rPr>
          <w:rFonts w:ascii="仿宋_GB2312" w:hAnsi="宋体" w:eastAsia="仿宋_GB2312" w:cs="Times New Roman"/>
          <w:color w:val="000000"/>
          <w:sz w:val="24"/>
          <w:szCs w:val="24"/>
          <w:lang w:val="zh-CN"/>
        </w:rPr>
      </w:pPr>
      <w:r>
        <w:rPr>
          <w:rFonts w:hint="eastAsia" w:ascii="仿宋_GB2312" w:hAnsi="宋体" w:eastAsia="仿宋_GB2312" w:cs="Times New Roman"/>
          <w:color w:val="000000"/>
          <w:sz w:val="24"/>
          <w:szCs w:val="24"/>
          <w:lang w:val="zh-CN"/>
        </w:rPr>
        <w:t>供应商应当按照遴选文件的变动情况和遴选小组的要求重新提交响应文件，并由其法定代表人或授权代表签字或者加盖公章。</w:t>
      </w:r>
    </w:p>
    <w:p>
      <w:pPr>
        <w:numPr>
          <w:ilvl w:val="1"/>
          <w:numId w:val="10"/>
        </w:numPr>
        <w:snapToGrid w:val="0"/>
        <w:spacing w:line="500" w:lineRule="exact"/>
        <w:rPr>
          <w:rFonts w:ascii="仿宋_GB2312" w:hAnsi="宋体" w:eastAsia="仿宋_GB2312" w:cs="Times New Roman"/>
          <w:color w:val="000000"/>
          <w:sz w:val="24"/>
          <w:szCs w:val="24"/>
          <w:lang w:val="zh-CN"/>
        </w:rPr>
      </w:pPr>
      <w:r>
        <w:rPr>
          <w:rFonts w:hint="eastAsia" w:ascii="仿宋_GB2312" w:hAnsi="宋体" w:eastAsia="仿宋_GB2312" w:cs="Times New Roman"/>
          <w:color w:val="000000"/>
          <w:sz w:val="24"/>
          <w:szCs w:val="24"/>
          <w:lang w:val="zh-CN"/>
        </w:rPr>
        <w:t>遴选结束后，遴选小组将要求所有继续参加遴选的供应商在规定时间内提交最后报价。最后报价由其法定代表人或授权代表签字或者加盖公章，最后报价是供应商响应文件的有效组成部分。</w:t>
      </w:r>
    </w:p>
    <w:p>
      <w:pPr>
        <w:numPr>
          <w:ilvl w:val="1"/>
          <w:numId w:val="10"/>
        </w:numPr>
        <w:snapToGrid w:val="0"/>
        <w:spacing w:line="500" w:lineRule="exact"/>
        <w:rPr>
          <w:rFonts w:ascii="仿宋_GB2312" w:hAnsi="宋体" w:eastAsia="仿宋_GB2312" w:cs="Times New Roman"/>
          <w:color w:val="000000"/>
          <w:sz w:val="24"/>
          <w:szCs w:val="24"/>
          <w:lang w:val="zh-CN"/>
        </w:rPr>
      </w:pPr>
      <w:r>
        <w:rPr>
          <w:rFonts w:hint="eastAsia" w:ascii="仿宋_GB2312" w:hAnsi="Times New Roman" w:eastAsia="仿宋_GB2312" w:cs="Times New Roman"/>
          <w:color w:val="000000"/>
          <w:sz w:val="24"/>
          <w:szCs w:val="24"/>
        </w:rPr>
        <w:t>已提交响应文件的供应商，在提交最后报价之前，可以根据</w:t>
      </w:r>
      <w:r>
        <w:rPr>
          <w:rFonts w:hint="eastAsia" w:ascii="仿宋_GB2312" w:hAnsi="Times New Roman" w:eastAsia="仿宋_GB2312" w:cs="Times New Roman"/>
          <w:color w:val="000000"/>
          <w:sz w:val="24"/>
          <w:szCs w:val="24"/>
          <w:lang w:eastAsia="zh-CN"/>
        </w:rPr>
        <w:t>遴选</w:t>
      </w:r>
      <w:r>
        <w:rPr>
          <w:rFonts w:hint="eastAsia" w:ascii="仿宋_GB2312" w:hAnsi="Times New Roman" w:eastAsia="仿宋_GB2312" w:cs="Times New Roman"/>
          <w:color w:val="000000"/>
          <w:sz w:val="24"/>
          <w:szCs w:val="24"/>
        </w:rPr>
        <w:t>情况退出</w:t>
      </w:r>
      <w:r>
        <w:rPr>
          <w:rFonts w:hint="eastAsia" w:ascii="仿宋_GB2312" w:hAnsi="Times New Roman" w:eastAsia="仿宋_GB2312" w:cs="Times New Roman"/>
          <w:color w:val="000000"/>
          <w:sz w:val="24"/>
          <w:szCs w:val="24"/>
          <w:lang w:eastAsia="zh-CN"/>
        </w:rPr>
        <w:t>遴选</w:t>
      </w:r>
      <w:r>
        <w:rPr>
          <w:rFonts w:hint="eastAsia" w:ascii="仿宋_GB2312" w:hAnsi="Times New Roman" w:eastAsia="仿宋_GB2312" w:cs="Times New Roman"/>
          <w:color w:val="000000"/>
          <w:sz w:val="24"/>
          <w:szCs w:val="24"/>
        </w:rPr>
        <w:t>。算术错误将按以下方法更正:</w:t>
      </w:r>
      <w:r>
        <w:rPr>
          <w:rFonts w:hint="eastAsia" w:ascii="仿宋_GB2312" w:hAnsi="Times New Roman" w:eastAsia="仿宋_GB2312" w:cs="Times New Roman"/>
          <w:bCs/>
          <w:color w:val="000000"/>
          <w:sz w:val="24"/>
          <w:szCs w:val="24"/>
        </w:rPr>
        <w:t xml:space="preserve"> </w:t>
      </w:r>
      <w:r>
        <w:rPr>
          <w:rFonts w:hint="eastAsia" w:ascii="仿宋_GB2312" w:hAnsi="Times New Roman" w:eastAsia="仿宋_GB2312" w:cs="Times New Roman"/>
          <w:color w:val="000000"/>
          <w:sz w:val="24"/>
          <w:szCs w:val="24"/>
          <w:lang w:eastAsia="zh-CN"/>
        </w:rPr>
        <w:t>遴选</w:t>
      </w:r>
      <w:r>
        <w:rPr>
          <w:rFonts w:hint="eastAsia" w:ascii="仿宋_GB2312" w:hAnsi="Times New Roman" w:eastAsia="仿宋_GB2312" w:cs="Times New Roman"/>
          <w:color w:val="000000"/>
          <w:sz w:val="24"/>
          <w:szCs w:val="24"/>
        </w:rPr>
        <w:t>时，最后</w:t>
      </w:r>
      <w:r>
        <w:rPr>
          <w:rFonts w:hint="eastAsia" w:ascii="仿宋_GB2312" w:hAnsi="Times New Roman" w:eastAsia="仿宋_GB2312" w:cs="Times New Roman"/>
          <w:color w:val="000000"/>
          <w:sz w:val="24"/>
          <w:szCs w:val="24"/>
          <w:lang w:eastAsia="zh-CN"/>
        </w:rPr>
        <w:t>遴选</w:t>
      </w:r>
      <w:r>
        <w:rPr>
          <w:rFonts w:hint="eastAsia" w:ascii="仿宋_GB2312" w:hAnsi="Times New Roman" w:eastAsia="仿宋_GB2312" w:cs="Times New Roman"/>
          <w:color w:val="000000"/>
          <w:sz w:val="24"/>
          <w:szCs w:val="24"/>
        </w:rPr>
        <w:t>报价表内容与明细表内容不一致的，以报价一览表为准。最后</w:t>
      </w:r>
      <w:r>
        <w:rPr>
          <w:rFonts w:hint="eastAsia" w:ascii="仿宋_GB2312" w:hAnsi="Times New Roman" w:eastAsia="仿宋_GB2312" w:cs="Times New Roman"/>
          <w:color w:val="000000"/>
          <w:sz w:val="24"/>
          <w:szCs w:val="24"/>
          <w:lang w:eastAsia="zh-CN"/>
        </w:rPr>
        <w:t>遴选</w:t>
      </w:r>
      <w:r>
        <w:rPr>
          <w:rFonts w:hint="eastAsia" w:ascii="仿宋_GB2312" w:hAnsi="Times New Roman" w:eastAsia="仿宋_GB2312" w:cs="Times New Roman"/>
          <w:color w:val="000000"/>
          <w:sz w:val="24"/>
          <w:szCs w:val="24"/>
        </w:rPr>
        <w:t>报价表的大写金额和小写金额不一致的，以大写金额为准；总价金额与按单价汇总金额不一致的，以单价</w:t>
      </w:r>
      <w:r>
        <w:rPr>
          <w:rFonts w:hint="eastAsia" w:ascii="仿宋_GB2312" w:hAnsi="Times New Roman" w:eastAsia="仿宋_GB2312" w:cs="Times New Roman"/>
          <w:bCs/>
          <w:color w:val="000000"/>
          <w:sz w:val="24"/>
          <w:szCs w:val="24"/>
        </w:rPr>
        <w:t>金额汇总结果为准；单价金额小数点有明显错位的，应以总价为准，并修改单价；对不同文字文本</w:t>
      </w:r>
      <w:r>
        <w:rPr>
          <w:rFonts w:hint="eastAsia" w:ascii="仿宋_GB2312" w:hAnsi="Times New Roman" w:eastAsia="仿宋_GB2312" w:cs="Times New Roman"/>
          <w:bCs/>
          <w:color w:val="000000"/>
          <w:sz w:val="24"/>
          <w:szCs w:val="24"/>
          <w:lang w:eastAsia="zh-CN"/>
        </w:rPr>
        <w:t>遴选</w:t>
      </w:r>
      <w:r>
        <w:rPr>
          <w:rFonts w:hint="eastAsia" w:ascii="仿宋_GB2312" w:hAnsi="Times New Roman" w:eastAsia="仿宋_GB2312" w:cs="Times New Roman"/>
          <w:bCs/>
          <w:color w:val="000000"/>
          <w:sz w:val="24"/>
          <w:szCs w:val="24"/>
        </w:rPr>
        <w:t>文件的解释发生异议的，以中文文本为准。如果供应商不接受对其错误的更正，其</w:t>
      </w:r>
      <w:r>
        <w:rPr>
          <w:rFonts w:hint="eastAsia" w:ascii="仿宋_GB2312" w:hAnsi="Times New Roman" w:eastAsia="仿宋_GB2312" w:cs="Times New Roman"/>
          <w:bCs/>
          <w:color w:val="000000"/>
          <w:sz w:val="24"/>
          <w:szCs w:val="24"/>
          <w:lang w:eastAsia="zh-CN"/>
        </w:rPr>
        <w:t>遴选</w:t>
      </w:r>
      <w:r>
        <w:rPr>
          <w:rFonts w:hint="eastAsia" w:ascii="仿宋_GB2312" w:hAnsi="Times New Roman" w:eastAsia="仿宋_GB2312" w:cs="Times New Roman"/>
          <w:bCs/>
          <w:color w:val="000000"/>
          <w:sz w:val="24"/>
          <w:szCs w:val="24"/>
        </w:rPr>
        <w:t>将被拒绝。</w:t>
      </w:r>
    </w:p>
    <w:p>
      <w:pPr>
        <w:numPr>
          <w:ilvl w:val="0"/>
          <w:numId w:val="12"/>
        </w:numPr>
        <w:snapToGrid w:val="0"/>
        <w:spacing w:before="120" w:beforeLines="50" w:after="120" w:afterLines="50" w:line="500" w:lineRule="exact"/>
        <w:outlineLvl w:val="1"/>
        <w:rPr>
          <w:rFonts w:ascii="仿宋_GB2312" w:hAnsi="Times New Roman" w:eastAsia="仿宋_GB2312" w:cs="Times New Roman"/>
          <w:b/>
          <w:color w:val="000000"/>
          <w:sz w:val="24"/>
          <w:szCs w:val="24"/>
        </w:rPr>
      </w:pPr>
      <w:bookmarkStart w:id="37" w:name="_Toc359849107"/>
      <w:bookmarkStart w:id="38" w:name="_Toc14964485"/>
      <w:bookmarkStart w:id="39" w:name="_Toc356371440"/>
      <w:bookmarkStart w:id="40" w:name="_Toc74298822"/>
      <w:r>
        <w:rPr>
          <w:rFonts w:hint="eastAsia" w:ascii="仿宋_GB2312" w:hAnsi="Times New Roman" w:eastAsia="仿宋_GB2312" w:cs="Times New Roman"/>
          <w:b/>
          <w:color w:val="000000"/>
          <w:sz w:val="24"/>
          <w:szCs w:val="24"/>
        </w:rPr>
        <w:t>授予合同</w:t>
      </w:r>
      <w:bookmarkEnd w:id="37"/>
      <w:bookmarkEnd w:id="38"/>
      <w:bookmarkEnd w:id="39"/>
      <w:bookmarkEnd w:id="40"/>
    </w:p>
    <w:p>
      <w:pPr>
        <w:numPr>
          <w:ilvl w:val="1"/>
          <w:numId w:val="10"/>
        </w:numPr>
        <w:snapToGrid w:val="0"/>
        <w:spacing w:line="500" w:lineRule="exact"/>
        <w:rPr>
          <w:rFonts w:ascii="仿宋_GB2312" w:hAnsi="Times New Roman" w:eastAsia="仿宋_GB2312" w:cs="Times New Roman"/>
          <w:color w:val="000000"/>
          <w:sz w:val="24"/>
          <w:szCs w:val="24"/>
        </w:rPr>
      </w:pPr>
      <w:r>
        <w:rPr>
          <w:rFonts w:hint="eastAsia" w:ascii="仿宋_GB2312" w:hAnsi="Times New Roman" w:eastAsia="仿宋_GB2312" w:cs="Times New Roman"/>
          <w:color w:val="000000"/>
          <w:sz w:val="24"/>
          <w:szCs w:val="24"/>
        </w:rPr>
        <w:t>中标通知和合同授予</w:t>
      </w:r>
    </w:p>
    <w:p>
      <w:pPr>
        <w:numPr>
          <w:ilvl w:val="2"/>
          <w:numId w:val="10"/>
        </w:numPr>
        <w:snapToGrid w:val="0"/>
        <w:spacing w:line="480" w:lineRule="exact"/>
        <w:rPr>
          <w:rFonts w:ascii="仿宋_GB2312" w:hAnsi="Times New Roman" w:eastAsia="仿宋_GB2312" w:cs="Times New Roman"/>
          <w:color w:val="000000"/>
          <w:sz w:val="24"/>
          <w:szCs w:val="24"/>
        </w:rPr>
      </w:pPr>
      <w:r>
        <w:rPr>
          <w:rFonts w:hint="eastAsia" w:ascii="仿宋_GB2312" w:hAnsi="Times New Roman" w:eastAsia="仿宋_GB2312" w:cs="Times New Roman"/>
          <w:color w:val="000000"/>
          <w:sz w:val="24"/>
          <w:szCs w:val="24"/>
        </w:rPr>
        <w:t>成交结果经采购人确定后在财政部门指定网站公告，浙江联达工程项目管理有限公司将以书面形式发出《成交通知书》。《成交通知书》一经发出即发生法律效力。组织方无义务向未成交供应商解释落选原因，不退回响应文件。《成交通知书》将作为签订合同的依据。成交供应商应于本公告发布之日起两个工作日内，凭法人授权委托书及被授权人身份证原件至浙江联达工程项目管理有限公司</w:t>
      </w:r>
      <w:r>
        <w:rPr>
          <w:rFonts w:hint="eastAsia" w:ascii="仿宋_GB2312" w:hAnsi="宋体" w:eastAsia="仿宋_GB2312" w:cs="Times New Roman"/>
          <w:color w:val="000000"/>
          <w:sz w:val="24"/>
          <w:szCs w:val="24"/>
        </w:rPr>
        <w:t>领取成交通知书，逾期领取的后果自负。供应商与采购单位须按本公告发出</w:t>
      </w:r>
      <w:r>
        <w:rPr>
          <w:rFonts w:hint="eastAsia" w:ascii="仿宋_GB2312" w:hAnsi="Times New Roman" w:eastAsia="仿宋_GB2312" w:cs="Times New Roman"/>
          <w:color w:val="000000"/>
          <w:sz w:val="24"/>
          <w:szCs w:val="24"/>
        </w:rPr>
        <w:t>两</w:t>
      </w:r>
      <w:r>
        <w:rPr>
          <w:rFonts w:hint="eastAsia" w:ascii="仿宋_GB2312" w:hAnsi="宋体" w:eastAsia="仿宋_GB2312" w:cs="Times New Roman"/>
          <w:color w:val="000000"/>
          <w:sz w:val="24"/>
          <w:szCs w:val="24"/>
        </w:rPr>
        <w:t>个工作日后的三十天内签订合同生效。</w:t>
      </w:r>
    </w:p>
    <w:p>
      <w:pPr>
        <w:numPr>
          <w:ilvl w:val="2"/>
          <w:numId w:val="10"/>
        </w:numPr>
        <w:snapToGrid w:val="0"/>
        <w:spacing w:line="500" w:lineRule="exact"/>
        <w:rPr>
          <w:rFonts w:ascii="仿宋_GB2312" w:hAnsi="Times New Roman" w:eastAsia="仿宋_GB2312" w:cs="Times New Roman"/>
          <w:color w:val="000000"/>
          <w:sz w:val="24"/>
          <w:szCs w:val="24"/>
        </w:rPr>
      </w:pPr>
      <w:r>
        <w:rPr>
          <w:rFonts w:hint="eastAsia" w:ascii="仿宋_GB2312" w:hAnsi="Times New Roman" w:eastAsia="仿宋_GB2312" w:cs="Times New Roman"/>
          <w:color w:val="000000"/>
          <w:sz w:val="24"/>
          <w:szCs w:val="24"/>
        </w:rPr>
        <w:t>成交供应商不遵守</w:t>
      </w:r>
      <w:r>
        <w:rPr>
          <w:rFonts w:hint="eastAsia" w:ascii="仿宋_GB2312" w:hAnsi="Times New Roman" w:eastAsia="仿宋_GB2312" w:cs="Times New Roman"/>
          <w:color w:val="000000"/>
          <w:sz w:val="24"/>
          <w:szCs w:val="24"/>
          <w:lang w:eastAsia="zh-CN"/>
        </w:rPr>
        <w:t>遴选</w:t>
      </w:r>
      <w:r>
        <w:rPr>
          <w:rFonts w:hint="eastAsia" w:ascii="仿宋_GB2312" w:hAnsi="Times New Roman" w:eastAsia="仿宋_GB2312" w:cs="Times New Roman"/>
          <w:color w:val="000000"/>
          <w:sz w:val="24"/>
          <w:szCs w:val="24"/>
        </w:rPr>
        <w:t>文件的要约、承诺，擅自修改</w:t>
      </w:r>
      <w:r>
        <w:rPr>
          <w:rFonts w:hint="eastAsia" w:ascii="仿宋_GB2312" w:hAnsi="Times New Roman" w:eastAsia="仿宋_GB2312" w:cs="Times New Roman"/>
          <w:color w:val="000000"/>
          <w:sz w:val="24"/>
          <w:szCs w:val="24"/>
          <w:lang w:eastAsia="zh-CN"/>
        </w:rPr>
        <w:t>遴选</w:t>
      </w:r>
      <w:r>
        <w:rPr>
          <w:rFonts w:hint="eastAsia" w:ascii="仿宋_GB2312" w:hAnsi="Times New Roman" w:eastAsia="仿宋_GB2312" w:cs="Times New Roman"/>
          <w:color w:val="000000"/>
          <w:sz w:val="24"/>
          <w:szCs w:val="24"/>
        </w:rPr>
        <w:t>文件的内容或在接到中标通知书规定的时间内，借故拖延、拒签合同的，其</w:t>
      </w:r>
      <w:r>
        <w:rPr>
          <w:rFonts w:hint="eastAsia" w:ascii="仿宋_GB2312" w:hAnsi="Times New Roman" w:eastAsia="仿宋_GB2312" w:cs="Times New Roman"/>
          <w:color w:val="000000"/>
          <w:sz w:val="24"/>
          <w:szCs w:val="24"/>
          <w:lang w:eastAsia="zh-CN"/>
        </w:rPr>
        <w:t>遴选</w:t>
      </w:r>
      <w:r>
        <w:rPr>
          <w:rFonts w:hint="eastAsia" w:ascii="仿宋_GB2312" w:hAnsi="Times New Roman" w:eastAsia="仿宋_GB2312" w:cs="Times New Roman"/>
          <w:color w:val="000000"/>
          <w:sz w:val="24"/>
          <w:szCs w:val="24"/>
        </w:rPr>
        <w:t>保证金不予退还，同时，将取消该供应商的成交资格。</w:t>
      </w:r>
    </w:p>
    <w:p>
      <w:pPr>
        <w:numPr>
          <w:ilvl w:val="2"/>
          <w:numId w:val="10"/>
        </w:numPr>
        <w:snapToGrid w:val="0"/>
        <w:spacing w:line="500" w:lineRule="exact"/>
        <w:rPr>
          <w:rFonts w:ascii="仿宋_GB2312" w:hAnsi="Times New Roman" w:eastAsia="仿宋_GB2312" w:cs="Times New Roman"/>
          <w:color w:val="000000"/>
          <w:sz w:val="24"/>
          <w:szCs w:val="24"/>
        </w:rPr>
      </w:pPr>
      <w:r>
        <w:rPr>
          <w:rFonts w:hint="eastAsia" w:ascii="仿宋_GB2312" w:hAnsi="Times New Roman" w:eastAsia="仿宋_GB2312" w:cs="Times New Roman"/>
          <w:color w:val="000000"/>
          <w:sz w:val="24"/>
          <w:szCs w:val="24"/>
        </w:rPr>
        <w:t>签约后即为</w:t>
      </w:r>
      <w:r>
        <w:rPr>
          <w:rFonts w:hint="eastAsia" w:ascii="仿宋_GB2312" w:hAnsi="Times New Roman" w:eastAsia="仿宋_GB2312" w:cs="Times New Roman"/>
          <w:color w:val="000000"/>
          <w:sz w:val="24"/>
          <w:szCs w:val="24"/>
          <w:lang w:eastAsia="zh-CN"/>
        </w:rPr>
        <w:t>遴选</w:t>
      </w:r>
      <w:r>
        <w:rPr>
          <w:rFonts w:hint="eastAsia" w:ascii="仿宋_GB2312" w:hAnsi="Times New Roman" w:eastAsia="仿宋_GB2312" w:cs="Times New Roman"/>
          <w:color w:val="000000"/>
          <w:sz w:val="24"/>
          <w:szCs w:val="24"/>
        </w:rPr>
        <w:t>结束。响应文件一律不退。</w:t>
      </w:r>
    </w:p>
    <w:p>
      <w:pPr>
        <w:numPr>
          <w:ilvl w:val="0"/>
          <w:numId w:val="12"/>
        </w:numPr>
        <w:snapToGrid w:val="0"/>
        <w:spacing w:before="120" w:beforeLines="50" w:after="120" w:afterLines="50" w:line="500" w:lineRule="exact"/>
        <w:outlineLvl w:val="1"/>
        <w:rPr>
          <w:rFonts w:ascii="仿宋_GB2312" w:hAnsi="Times New Roman" w:eastAsia="仿宋_GB2312" w:cs="Times New Roman"/>
          <w:b/>
          <w:color w:val="000000"/>
          <w:sz w:val="24"/>
          <w:szCs w:val="24"/>
        </w:rPr>
      </w:pPr>
      <w:bookmarkStart w:id="41" w:name="_Toc356371441"/>
      <w:bookmarkStart w:id="42" w:name="_Toc359849108"/>
      <w:bookmarkStart w:id="43" w:name="_Toc74298823"/>
      <w:bookmarkStart w:id="44" w:name="_Toc14964486"/>
      <w:r>
        <w:rPr>
          <w:rFonts w:hint="eastAsia" w:ascii="仿宋_GB2312" w:hAnsi="Times New Roman" w:eastAsia="仿宋_GB2312" w:cs="Times New Roman"/>
          <w:b/>
          <w:color w:val="000000"/>
          <w:sz w:val="24"/>
          <w:szCs w:val="24"/>
        </w:rPr>
        <w:t>法律责任</w:t>
      </w:r>
      <w:bookmarkEnd w:id="41"/>
      <w:bookmarkEnd w:id="42"/>
      <w:bookmarkEnd w:id="43"/>
      <w:bookmarkEnd w:id="44"/>
    </w:p>
    <w:p>
      <w:pPr>
        <w:numPr>
          <w:ilvl w:val="1"/>
          <w:numId w:val="10"/>
        </w:numPr>
        <w:snapToGrid w:val="0"/>
        <w:spacing w:line="500" w:lineRule="exact"/>
        <w:rPr>
          <w:rFonts w:ascii="仿宋_GB2312" w:hAnsi="Times New Roman" w:eastAsia="仿宋_GB2312" w:cs="Times New Roman"/>
          <w:color w:val="000000"/>
          <w:sz w:val="24"/>
          <w:szCs w:val="24"/>
        </w:rPr>
      </w:pPr>
      <w:r>
        <w:rPr>
          <w:rFonts w:hint="eastAsia" w:ascii="仿宋_GB2312" w:hAnsi="Times New Roman" w:eastAsia="仿宋_GB2312" w:cs="Times New Roman"/>
          <w:color w:val="000000"/>
          <w:sz w:val="24"/>
          <w:szCs w:val="24"/>
        </w:rPr>
        <w:t>供应商有下列情形之一的,处以采购项目中标金额千分之五以上千分之十以下的罚款,列入不良行为记录名单,在一至三年内禁止参加采购活动,并予以公告,有违法所得的,并处没收违法所得,情节严重的,由工商行政管理机关吊销营业执照;构成犯罪的,依法追究刑事责任:</w:t>
      </w:r>
    </w:p>
    <w:p>
      <w:pPr>
        <w:numPr>
          <w:ilvl w:val="2"/>
          <w:numId w:val="10"/>
        </w:numPr>
        <w:snapToGrid w:val="0"/>
        <w:spacing w:line="500" w:lineRule="exact"/>
        <w:rPr>
          <w:rFonts w:ascii="仿宋_GB2312" w:hAnsi="Times New Roman" w:eastAsia="仿宋_GB2312" w:cs="Times New Roman"/>
          <w:color w:val="000000"/>
          <w:sz w:val="24"/>
          <w:szCs w:val="24"/>
        </w:rPr>
      </w:pPr>
      <w:r>
        <w:rPr>
          <w:rFonts w:hint="eastAsia" w:ascii="仿宋_GB2312" w:hAnsi="Times New Roman" w:eastAsia="仿宋_GB2312" w:cs="Times New Roman"/>
          <w:color w:val="000000"/>
          <w:sz w:val="24"/>
          <w:szCs w:val="24"/>
        </w:rPr>
        <w:t>提供虚假材料谋取中标的;</w:t>
      </w:r>
    </w:p>
    <w:p>
      <w:pPr>
        <w:numPr>
          <w:ilvl w:val="2"/>
          <w:numId w:val="10"/>
        </w:numPr>
        <w:snapToGrid w:val="0"/>
        <w:spacing w:line="500" w:lineRule="exact"/>
        <w:rPr>
          <w:rFonts w:ascii="仿宋_GB2312" w:hAnsi="Times New Roman" w:eastAsia="仿宋_GB2312" w:cs="Times New Roman"/>
          <w:color w:val="000000"/>
          <w:sz w:val="24"/>
          <w:szCs w:val="24"/>
        </w:rPr>
      </w:pPr>
      <w:r>
        <w:rPr>
          <w:rFonts w:hint="eastAsia" w:ascii="仿宋_GB2312" w:hAnsi="Times New Roman" w:eastAsia="仿宋_GB2312" w:cs="Times New Roman"/>
          <w:color w:val="000000"/>
          <w:sz w:val="24"/>
          <w:szCs w:val="24"/>
        </w:rPr>
        <w:t>采取不正当手段诋毁、排挤其他供应商的;</w:t>
      </w:r>
    </w:p>
    <w:p>
      <w:pPr>
        <w:numPr>
          <w:ilvl w:val="2"/>
          <w:numId w:val="10"/>
        </w:numPr>
        <w:snapToGrid w:val="0"/>
        <w:spacing w:line="500" w:lineRule="exact"/>
        <w:rPr>
          <w:rFonts w:ascii="仿宋_GB2312" w:hAnsi="Times New Roman" w:eastAsia="仿宋_GB2312" w:cs="Times New Roman"/>
          <w:color w:val="000000"/>
          <w:sz w:val="24"/>
          <w:szCs w:val="24"/>
        </w:rPr>
      </w:pPr>
      <w:r>
        <w:rPr>
          <w:rFonts w:hint="eastAsia" w:ascii="仿宋_GB2312" w:hAnsi="Times New Roman" w:eastAsia="仿宋_GB2312" w:cs="Times New Roman"/>
          <w:color w:val="000000"/>
          <w:sz w:val="24"/>
          <w:szCs w:val="24"/>
        </w:rPr>
        <w:t>与采购人、采购代理机构、其他供应商恶意串通的;</w:t>
      </w:r>
    </w:p>
    <w:p>
      <w:pPr>
        <w:numPr>
          <w:ilvl w:val="2"/>
          <w:numId w:val="10"/>
        </w:numPr>
        <w:snapToGrid w:val="0"/>
        <w:spacing w:line="500" w:lineRule="exact"/>
        <w:rPr>
          <w:rFonts w:ascii="仿宋_GB2312" w:hAnsi="Times New Roman" w:eastAsia="仿宋_GB2312" w:cs="Times New Roman"/>
          <w:color w:val="000000"/>
          <w:sz w:val="24"/>
          <w:szCs w:val="24"/>
        </w:rPr>
      </w:pPr>
      <w:r>
        <w:rPr>
          <w:rFonts w:hint="eastAsia" w:ascii="仿宋_GB2312" w:hAnsi="Times New Roman" w:eastAsia="仿宋_GB2312" w:cs="Times New Roman"/>
          <w:color w:val="000000"/>
          <w:sz w:val="24"/>
          <w:szCs w:val="24"/>
        </w:rPr>
        <w:t>向采购人、采购代理机构行贿或者提供其他不正当利益的;</w:t>
      </w:r>
    </w:p>
    <w:p>
      <w:pPr>
        <w:numPr>
          <w:ilvl w:val="2"/>
          <w:numId w:val="10"/>
        </w:numPr>
        <w:snapToGrid w:val="0"/>
        <w:spacing w:line="500" w:lineRule="exact"/>
        <w:rPr>
          <w:rFonts w:ascii="仿宋_GB2312" w:hAnsi="Times New Roman" w:eastAsia="仿宋_GB2312" w:cs="Times New Roman"/>
          <w:color w:val="000000"/>
          <w:sz w:val="24"/>
          <w:szCs w:val="24"/>
        </w:rPr>
      </w:pPr>
      <w:r>
        <w:rPr>
          <w:rFonts w:hint="eastAsia" w:ascii="仿宋_GB2312" w:hAnsi="Times New Roman" w:eastAsia="仿宋_GB2312" w:cs="Times New Roman"/>
          <w:color w:val="000000"/>
          <w:sz w:val="24"/>
          <w:szCs w:val="24"/>
        </w:rPr>
        <w:t>在</w:t>
      </w:r>
      <w:r>
        <w:rPr>
          <w:rFonts w:hint="eastAsia" w:ascii="仿宋_GB2312" w:hAnsi="Times New Roman" w:eastAsia="仿宋_GB2312" w:cs="Times New Roman"/>
          <w:color w:val="000000"/>
          <w:sz w:val="24"/>
          <w:szCs w:val="24"/>
          <w:lang w:eastAsia="zh-CN"/>
        </w:rPr>
        <w:t>遴选</w:t>
      </w:r>
      <w:r>
        <w:rPr>
          <w:rFonts w:hint="eastAsia" w:ascii="仿宋_GB2312" w:hAnsi="Times New Roman" w:eastAsia="仿宋_GB2312" w:cs="Times New Roman"/>
          <w:color w:val="000000"/>
          <w:sz w:val="24"/>
          <w:szCs w:val="24"/>
        </w:rPr>
        <w:t>过程中与采购人进行协商谈判、不按照</w:t>
      </w:r>
      <w:r>
        <w:rPr>
          <w:rFonts w:hint="eastAsia" w:ascii="仿宋_GB2312" w:hAnsi="Times New Roman" w:eastAsia="仿宋_GB2312" w:cs="Times New Roman"/>
          <w:color w:val="000000"/>
          <w:sz w:val="24"/>
          <w:szCs w:val="24"/>
          <w:lang w:eastAsia="zh-CN"/>
        </w:rPr>
        <w:t>遴选</w:t>
      </w:r>
      <w:r>
        <w:rPr>
          <w:rFonts w:hint="eastAsia" w:ascii="仿宋_GB2312" w:hAnsi="Times New Roman" w:eastAsia="仿宋_GB2312" w:cs="Times New Roman"/>
          <w:color w:val="000000"/>
          <w:sz w:val="24"/>
          <w:szCs w:val="24"/>
        </w:rPr>
        <w:t>文件和中标人的响应文件订立合同,或者与采购人另行订立背离合同实质性内容的协议的;</w:t>
      </w:r>
    </w:p>
    <w:p>
      <w:pPr>
        <w:numPr>
          <w:ilvl w:val="2"/>
          <w:numId w:val="10"/>
        </w:numPr>
        <w:snapToGrid w:val="0"/>
        <w:spacing w:line="500" w:lineRule="exact"/>
        <w:rPr>
          <w:rFonts w:ascii="仿宋_GB2312" w:hAnsi="Times New Roman" w:eastAsia="仿宋_GB2312" w:cs="Times New Roman"/>
          <w:color w:val="000000"/>
          <w:sz w:val="24"/>
          <w:szCs w:val="24"/>
        </w:rPr>
      </w:pPr>
      <w:r>
        <w:rPr>
          <w:rFonts w:hint="eastAsia" w:ascii="仿宋_GB2312" w:hAnsi="Times New Roman" w:eastAsia="仿宋_GB2312" w:cs="Times New Roman"/>
          <w:color w:val="000000"/>
          <w:sz w:val="24"/>
          <w:szCs w:val="24"/>
        </w:rPr>
        <w:t>拒绝有关部门监督检查或者提供虚假情况的；</w:t>
      </w:r>
    </w:p>
    <w:p>
      <w:pPr>
        <w:numPr>
          <w:ilvl w:val="0"/>
          <w:numId w:val="12"/>
        </w:numPr>
        <w:snapToGrid w:val="0"/>
        <w:spacing w:before="120" w:beforeLines="50" w:after="120" w:afterLines="50" w:line="500" w:lineRule="exact"/>
        <w:outlineLvl w:val="1"/>
        <w:rPr>
          <w:rFonts w:ascii="仿宋_GB2312" w:hAnsi="Times New Roman" w:eastAsia="仿宋_GB2312" w:cs="Times New Roman"/>
          <w:b/>
          <w:color w:val="000000"/>
          <w:sz w:val="24"/>
          <w:szCs w:val="24"/>
        </w:rPr>
      </w:pPr>
      <w:bookmarkStart w:id="45" w:name="_Toc356371442"/>
      <w:bookmarkStart w:id="46" w:name="_Toc74298824"/>
      <w:bookmarkStart w:id="47" w:name="_Toc359849109"/>
      <w:bookmarkStart w:id="48" w:name="_Toc14964487"/>
      <w:r>
        <w:rPr>
          <w:rFonts w:hint="eastAsia" w:ascii="仿宋_GB2312" w:hAnsi="Times New Roman" w:eastAsia="仿宋_GB2312" w:cs="Times New Roman"/>
          <w:b/>
          <w:color w:val="000000"/>
          <w:sz w:val="24"/>
          <w:szCs w:val="24"/>
        </w:rPr>
        <w:t>其他</w:t>
      </w:r>
      <w:bookmarkEnd w:id="45"/>
      <w:bookmarkEnd w:id="46"/>
      <w:bookmarkEnd w:id="47"/>
      <w:bookmarkEnd w:id="48"/>
    </w:p>
    <w:p>
      <w:pPr>
        <w:numPr>
          <w:ilvl w:val="1"/>
          <w:numId w:val="10"/>
        </w:numPr>
        <w:snapToGrid w:val="0"/>
        <w:spacing w:line="500" w:lineRule="exact"/>
        <w:rPr>
          <w:rFonts w:ascii="仿宋_GB2312" w:hAnsi="Times New Roman" w:eastAsia="仿宋_GB2312" w:cs="Times New Roman"/>
          <w:color w:val="000000"/>
          <w:sz w:val="24"/>
          <w:szCs w:val="24"/>
        </w:rPr>
      </w:pPr>
      <w:r>
        <w:rPr>
          <w:rFonts w:hint="eastAsia" w:ascii="仿宋_GB2312" w:hAnsi="Times New Roman" w:eastAsia="仿宋_GB2312" w:cs="Times New Roman"/>
          <w:color w:val="000000"/>
          <w:sz w:val="24"/>
          <w:szCs w:val="24"/>
        </w:rPr>
        <w:t>解释权：本</w:t>
      </w:r>
      <w:r>
        <w:rPr>
          <w:rFonts w:hint="eastAsia" w:ascii="仿宋_GB2312" w:hAnsi="Times New Roman" w:eastAsia="仿宋_GB2312" w:cs="Times New Roman"/>
          <w:color w:val="000000"/>
          <w:sz w:val="24"/>
          <w:szCs w:val="24"/>
          <w:lang w:eastAsia="zh-CN"/>
        </w:rPr>
        <w:t>遴选</w:t>
      </w:r>
      <w:r>
        <w:rPr>
          <w:rFonts w:hint="eastAsia" w:ascii="仿宋_GB2312" w:hAnsi="Times New Roman" w:eastAsia="仿宋_GB2312" w:cs="Times New Roman"/>
          <w:color w:val="000000"/>
          <w:sz w:val="24"/>
          <w:szCs w:val="24"/>
        </w:rPr>
        <w:t>文件解释权属采购人。</w:t>
      </w:r>
    </w:p>
    <w:p>
      <w:pPr>
        <w:adjustRightInd w:val="0"/>
        <w:snapToGrid w:val="0"/>
        <w:spacing w:line="300" w:lineRule="auto"/>
        <w:ind w:right="206" w:rightChars="98" w:firstLine="360" w:firstLineChars="150"/>
        <w:outlineLvl w:val="0"/>
        <w:rPr>
          <w:rFonts w:ascii="宋体" w:hAnsi="宋体" w:eastAsia="宋体" w:cs="宋体"/>
          <w:sz w:val="24"/>
          <w:szCs w:val="24"/>
        </w:rPr>
      </w:pPr>
    </w:p>
    <w:bookmarkEnd w:id="0"/>
    <w:bookmarkEnd w:id="1"/>
    <w:bookmarkEnd w:id="2"/>
    <w:bookmarkEnd w:id="3"/>
    <w:p>
      <w:pPr>
        <w:snapToGrid w:val="0"/>
        <w:spacing w:line="360" w:lineRule="auto"/>
        <w:jc w:val="center"/>
        <w:outlineLvl w:val="0"/>
        <w:rPr>
          <w:rFonts w:ascii="黑体" w:hAnsi="宋体" w:eastAsia="黑体" w:cs="宋体"/>
          <w:b/>
          <w:color w:val="0000FF"/>
          <w:sz w:val="36"/>
          <w:szCs w:val="36"/>
        </w:rPr>
      </w:pPr>
      <w:bookmarkStart w:id="49" w:name="_Toc361685337"/>
      <w:bookmarkStart w:id="50" w:name="_Toc356371448"/>
      <w:r>
        <w:rPr>
          <w:rFonts w:hint="eastAsia" w:ascii="黑体" w:hAnsi="宋体" w:eastAsia="黑体" w:cs="宋体"/>
          <w:b/>
          <w:sz w:val="36"/>
          <w:szCs w:val="36"/>
        </w:rPr>
        <w:br w:type="page"/>
      </w:r>
      <w:r>
        <w:rPr>
          <w:rFonts w:hint="eastAsia" w:ascii="黑体" w:hAnsi="宋体" w:eastAsia="黑体" w:cs="宋体"/>
          <w:b/>
          <w:sz w:val="36"/>
          <w:szCs w:val="36"/>
        </w:rPr>
        <w:t>第三章  采购内容及要求</w:t>
      </w:r>
    </w:p>
    <w:p>
      <w:pPr>
        <w:spacing w:before="78" w:line="185" w:lineRule="auto"/>
        <w:ind w:firstLine="125"/>
        <w:rPr>
          <w:rFonts w:ascii="宋体" w:hAnsi="宋体" w:eastAsia="宋体" w:cs="宋体"/>
          <w:sz w:val="24"/>
          <w:szCs w:val="24"/>
        </w:rPr>
      </w:pPr>
      <w:r>
        <w:rPr>
          <w:rFonts w:ascii="宋体" w:hAnsi="宋体" w:eastAsia="宋体" w:cs="宋体"/>
          <w:spacing w:val="-2"/>
          <w:sz w:val="24"/>
          <w:szCs w:val="24"/>
        </w:rPr>
        <w:t>一、项目主要内容</w:t>
      </w:r>
    </w:p>
    <w:p>
      <w:pPr>
        <w:spacing w:line="45" w:lineRule="exact"/>
        <w:rPr>
          <w:rFonts w:ascii="Times New Roman" w:hAnsi="Times New Roman" w:eastAsia="宋体" w:cs="Times New Roman"/>
          <w:szCs w:val="24"/>
        </w:rPr>
      </w:pPr>
    </w:p>
    <w:tbl>
      <w:tblPr>
        <w:tblStyle w:val="24"/>
        <w:tblW w:w="858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5"/>
        <w:gridCol w:w="3552"/>
        <w:gridCol w:w="660"/>
        <w:gridCol w:w="867"/>
        <w:gridCol w:w="1400"/>
        <w:gridCol w:w="13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trPr>
        <w:tc>
          <w:tcPr>
            <w:tcW w:w="725" w:type="dxa"/>
            <w:vAlign w:val="center"/>
          </w:tcPr>
          <w:p>
            <w:pPr>
              <w:spacing w:line="320" w:lineRule="exact"/>
              <w:jc w:val="center"/>
              <w:rPr>
                <w:rFonts w:ascii="宋体" w:hAnsi="宋体" w:eastAsia="宋体" w:cs="宋体"/>
                <w:szCs w:val="21"/>
              </w:rPr>
            </w:pPr>
            <w:r>
              <w:rPr>
                <w:rFonts w:hint="eastAsia" w:ascii="宋体" w:hAnsi="宋体" w:eastAsia="宋体" w:cs="宋体"/>
                <w:szCs w:val="21"/>
              </w:rPr>
              <w:t>标项</w:t>
            </w:r>
          </w:p>
        </w:tc>
        <w:tc>
          <w:tcPr>
            <w:tcW w:w="3552" w:type="dxa"/>
            <w:vAlign w:val="center"/>
          </w:tcPr>
          <w:p>
            <w:pPr>
              <w:spacing w:line="320" w:lineRule="exact"/>
              <w:jc w:val="center"/>
              <w:rPr>
                <w:rFonts w:hint="eastAsia" w:ascii="宋体" w:hAnsi="宋体" w:eastAsia="宋体" w:cs="宋体"/>
                <w:szCs w:val="21"/>
              </w:rPr>
            </w:pPr>
            <w:r>
              <w:rPr>
                <w:rFonts w:hint="eastAsia" w:ascii="宋体" w:hAnsi="宋体" w:eastAsia="宋体" w:cs="宋体"/>
                <w:szCs w:val="21"/>
              </w:rPr>
              <w:t>标项名称</w:t>
            </w:r>
          </w:p>
        </w:tc>
        <w:tc>
          <w:tcPr>
            <w:tcW w:w="660" w:type="dxa"/>
            <w:vAlign w:val="center"/>
          </w:tcPr>
          <w:p>
            <w:pPr>
              <w:spacing w:line="320" w:lineRule="exact"/>
              <w:rPr>
                <w:rFonts w:ascii="宋体" w:hAnsi="宋体" w:eastAsia="宋体" w:cs="宋体"/>
                <w:szCs w:val="21"/>
              </w:rPr>
            </w:pPr>
            <w:r>
              <w:rPr>
                <w:rFonts w:hint="eastAsia" w:ascii="宋体" w:hAnsi="宋体" w:eastAsia="宋体" w:cs="宋体"/>
                <w:szCs w:val="21"/>
              </w:rPr>
              <w:t>数量</w:t>
            </w:r>
          </w:p>
        </w:tc>
        <w:tc>
          <w:tcPr>
            <w:tcW w:w="867" w:type="dxa"/>
            <w:vAlign w:val="center"/>
          </w:tcPr>
          <w:p>
            <w:pPr>
              <w:spacing w:line="320" w:lineRule="exact"/>
              <w:rPr>
                <w:rFonts w:ascii="宋体" w:hAnsi="宋体" w:eastAsia="宋体" w:cs="宋体"/>
                <w:szCs w:val="21"/>
              </w:rPr>
            </w:pPr>
            <w:r>
              <w:rPr>
                <w:rFonts w:hint="eastAsia" w:ascii="宋体" w:hAnsi="宋体" w:eastAsia="宋体" w:cs="宋体"/>
                <w:szCs w:val="21"/>
              </w:rPr>
              <w:t>单位</w:t>
            </w:r>
          </w:p>
        </w:tc>
        <w:tc>
          <w:tcPr>
            <w:tcW w:w="1400" w:type="dxa"/>
            <w:vAlign w:val="center"/>
          </w:tcPr>
          <w:p>
            <w:pPr>
              <w:spacing w:line="320" w:lineRule="exact"/>
              <w:jc w:val="center"/>
              <w:rPr>
                <w:rFonts w:ascii="宋体" w:hAnsi="宋体" w:eastAsia="宋体" w:cs="宋体"/>
                <w:szCs w:val="21"/>
              </w:rPr>
            </w:pPr>
            <w:r>
              <w:rPr>
                <w:rFonts w:hint="eastAsia" w:ascii="宋体" w:hAnsi="宋体" w:eastAsia="宋体" w:cs="宋体"/>
                <w:szCs w:val="21"/>
              </w:rPr>
              <w:t>预算</w:t>
            </w:r>
          </w:p>
          <w:p>
            <w:pPr>
              <w:spacing w:line="320" w:lineRule="exact"/>
              <w:jc w:val="center"/>
              <w:rPr>
                <w:rFonts w:ascii="宋体" w:hAnsi="宋体" w:eastAsia="宋体" w:cs="宋体"/>
                <w:szCs w:val="21"/>
              </w:rPr>
            </w:pPr>
            <w:r>
              <w:rPr>
                <w:rFonts w:hint="eastAsia" w:ascii="宋体" w:hAnsi="宋体" w:eastAsia="宋体" w:cs="宋体"/>
                <w:szCs w:val="21"/>
              </w:rPr>
              <w:t>金额</w:t>
            </w:r>
          </w:p>
        </w:tc>
        <w:tc>
          <w:tcPr>
            <w:tcW w:w="1383" w:type="dxa"/>
            <w:vAlign w:val="center"/>
          </w:tcPr>
          <w:p>
            <w:pPr>
              <w:spacing w:line="320" w:lineRule="exact"/>
              <w:jc w:val="center"/>
              <w:rPr>
                <w:rFonts w:ascii="宋体" w:hAnsi="宋体" w:eastAsia="宋体" w:cs="宋体"/>
                <w:szCs w:val="21"/>
              </w:rPr>
            </w:pPr>
            <w:r>
              <w:rPr>
                <w:rFonts w:hint="eastAsia" w:ascii="宋体" w:hAnsi="宋体" w:eastAsia="宋体" w:cs="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725" w:type="dxa"/>
            <w:vAlign w:val="center"/>
          </w:tcPr>
          <w:p>
            <w:pPr>
              <w:spacing w:line="320" w:lineRule="exact"/>
              <w:ind w:firstLine="210" w:firstLineChars="100"/>
              <w:rPr>
                <w:rFonts w:ascii="宋体" w:hAnsi="宋体" w:eastAsia="宋体" w:cs="宋体"/>
                <w:szCs w:val="21"/>
              </w:rPr>
            </w:pPr>
            <w:r>
              <w:rPr>
                <w:rFonts w:hint="eastAsia" w:ascii="宋体" w:hAnsi="宋体" w:eastAsia="宋体" w:cs="宋体"/>
                <w:szCs w:val="21"/>
              </w:rPr>
              <w:t>1</w:t>
            </w:r>
          </w:p>
        </w:tc>
        <w:tc>
          <w:tcPr>
            <w:tcW w:w="3552" w:type="dxa"/>
            <w:vAlign w:val="center"/>
          </w:tcPr>
          <w:p>
            <w:pPr>
              <w:spacing w:line="320" w:lineRule="exact"/>
              <w:jc w:val="center"/>
              <w:rPr>
                <w:rFonts w:hint="eastAsia" w:ascii="宋体" w:hAnsi="宋体" w:eastAsia="宋体" w:cs="宋体"/>
                <w:szCs w:val="21"/>
              </w:rPr>
            </w:pPr>
            <w:r>
              <w:rPr>
                <w:rFonts w:hint="eastAsia" w:ascii="宋体" w:hAnsi="宋体" w:eastAsia="宋体" w:cs="宋体"/>
                <w:szCs w:val="21"/>
              </w:rPr>
              <w:t>江山市人民医院工会2023年职工生日蛋糕</w:t>
            </w:r>
          </w:p>
        </w:tc>
        <w:tc>
          <w:tcPr>
            <w:tcW w:w="660" w:type="dxa"/>
            <w:vAlign w:val="center"/>
          </w:tcPr>
          <w:p>
            <w:pPr>
              <w:spacing w:line="320" w:lineRule="exact"/>
              <w:jc w:val="center"/>
              <w:rPr>
                <w:rFonts w:ascii="宋体" w:hAnsi="宋体" w:eastAsia="宋体" w:cs="宋体"/>
                <w:szCs w:val="21"/>
              </w:rPr>
            </w:pPr>
            <w:r>
              <w:rPr>
                <w:rFonts w:hint="eastAsia" w:ascii="宋体" w:hAnsi="宋体" w:eastAsia="宋体" w:cs="宋体"/>
                <w:szCs w:val="21"/>
              </w:rPr>
              <w:t>1</w:t>
            </w:r>
          </w:p>
        </w:tc>
        <w:tc>
          <w:tcPr>
            <w:tcW w:w="867" w:type="dxa"/>
            <w:vAlign w:val="center"/>
          </w:tcPr>
          <w:p>
            <w:pPr>
              <w:spacing w:line="320" w:lineRule="exact"/>
              <w:jc w:val="center"/>
              <w:rPr>
                <w:rFonts w:ascii="宋体" w:hAnsi="宋体" w:eastAsia="宋体" w:cs="宋体"/>
                <w:szCs w:val="21"/>
              </w:rPr>
            </w:pPr>
            <w:r>
              <w:rPr>
                <w:rFonts w:hint="eastAsia" w:ascii="宋体" w:hAnsi="宋体" w:eastAsia="宋体" w:cs="宋体"/>
                <w:color w:val="000000"/>
                <w:kern w:val="0"/>
                <w:sz w:val="24"/>
                <w:szCs w:val="24"/>
                <w:lang w:bidi="ar"/>
              </w:rPr>
              <w:t>份/人</w:t>
            </w:r>
          </w:p>
        </w:tc>
        <w:tc>
          <w:tcPr>
            <w:tcW w:w="1400" w:type="dxa"/>
            <w:vAlign w:val="center"/>
          </w:tcPr>
          <w:p>
            <w:pPr>
              <w:widowControl/>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300元</w:t>
            </w:r>
          </w:p>
        </w:tc>
        <w:tc>
          <w:tcPr>
            <w:tcW w:w="1383" w:type="dxa"/>
            <w:vAlign w:val="center"/>
          </w:tcPr>
          <w:p>
            <w:pPr>
              <w:spacing w:line="320" w:lineRule="exact"/>
              <w:jc w:val="center"/>
              <w:rPr>
                <w:rFonts w:ascii="宋体" w:hAnsi="宋体" w:eastAsia="宋体" w:cs="宋体"/>
                <w:b/>
                <w:szCs w:val="21"/>
              </w:rPr>
            </w:pPr>
          </w:p>
        </w:tc>
      </w:tr>
    </w:tbl>
    <w:p>
      <w:pPr>
        <w:spacing w:before="113" w:line="185" w:lineRule="auto"/>
        <w:ind w:firstLine="125"/>
        <w:rPr>
          <w:rFonts w:ascii="宋体" w:hAnsi="宋体" w:eastAsia="宋体" w:cs="宋体"/>
          <w:spacing w:val="-1"/>
          <w:sz w:val="24"/>
          <w:szCs w:val="24"/>
        </w:rPr>
      </w:pPr>
    </w:p>
    <w:p>
      <w:pPr>
        <w:numPr>
          <w:ilvl w:val="0"/>
          <w:numId w:val="13"/>
        </w:numPr>
        <w:spacing w:before="113" w:line="185" w:lineRule="auto"/>
        <w:ind w:firstLine="125"/>
        <w:rPr>
          <w:rFonts w:ascii="宋体" w:hAnsi="宋体" w:eastAsia="宋体" w:cs="宋体"/>
          <w:spacing w:val="-1"/>
          <w:sz w:val="24"/>
          <w:szCs w:val="24"/>
        </w:rPr>
      </w:pPr>
      <w:r>
        <w:rPr>
          <w:rFonts w:hint="eastAsia" w:ascii="宋体" w:hAnsi="宋体" w:eastAsia="宋体" w:cs="宋体"/>
          <w:spacing w:val="-1"/>
          <w:sz w:val="24"/>
          <w:szCs w:val="24"/>
        </w:rPr>
        <w:t>项目要求</w:t>
      </w:r>
    </w:p>
    <w:p>
      <w:pPr>
        <w:keepNext/>
        <w:keepLines/>
        <w:numPr>
          <w:ilvl w:val="0"/>
          <w:numId w:val="14"/>
        </w:numPr>
        <w:spacing w:before="260" w:after="260" w:line="416" w:lineRule="auto"/>
        <w:outlineLvl w:val="1"/>
        <w:rPr>
          <w:rFonts w:ascii="宋体" w:hAnsi="宋体" w:eastAsia="宋体" w:cs="宋体"/>
          <w:spacing w:val="-1"/>
          <w:sz w:val="24"/>
          <w:szCs w:val="24"/>
        </w:rPr>
      </w:pPr>
      <w:r>
        <w:rPr>
          <w:rFonts w:hint="eastAsia" w:ascii="仿宋_GB2312" w:hAnsi="Times New Roman" w:eastAsia="仿宋_GB2312" w:cs="Times New Roman"/>
          <w:color w:val="000000"/>
          <w:sz w:val="24"/>
          <w:szCs w:val="24"/>
        </w:rPr>
        <w:t>▲</w:t>
      </w:r>
      <w:r>
        <w:rPr>
          <w:rFonts w:hint="eastAsia" w:ascii="宋体" w:hAnsi="宋体" w:eastAsia="宋体" w:cs="宋体"/>
          <w:spacing w:val="-1"/>
          <w:sz w:val="24"/>
          <w:szCs w:val="24"/>
        </w:rPr>
        <w:t>供应商在江山市区范围有实体店，产品明确标价，供应蛋糕、面包为主。</w:t>
      </w:r>
    </w:p>
    <w:p>
      <w:pPr>
        <w:keepNext/>
        <w:keepLines/>
        <w:numPr>
          <w:ilvl w:val="0"/>
          <w:numId w:val="14"/>
        </w:numPr>
        <w:spacing w:before="260" w:after="260" w:line="416" w:lineRule="auto"/>
        <w:outlineLvl w:val="1"/>
        <w:rPr>
          <w:rFonts w:ascii="宋体" w:hAnsi="宋体" w:eastAsia="宋体" w:cs="宋体"/>
          <w:spacing w:val="-1"/>
          <w:sz w:val="24"/>
          <w:szCs w:val="24"/>
        </w:rPr>
      </w:pPr>
      <w:r>
        <w:rPr>
          <w:rFonts w:hint="eastAsia" w:ascii="仿宋_GB2312" w:hAnsi="Times New Roman" w:eastAsia="仿宋_GB2312" w:cs="Times New Roman"/>
          <w:color w:val="000000"/>
          <w:sz w:val="24"/>
          <w:szCs w:val="24"/>
        </w:rPr>
        <w:t>▲</w:t>
      </w:r>
      <w:r>
        <w:rPr>
          <w:rFonts w:hint="eastAsia" w:ascii="宋体" w:hAnsi="宋体" w:eastAsia="宋体" w:cs="宋体"/>
          <w:spacing w:val="-1"/>
          <w:sz w:val="24"/>
          <w:szCs w:val="24"/>
        </w:rPr>
        <w:t>江山市人民医院工会提供统一提货劵（卡），有效期为</w:t>
      </w:r>
      <w:r>
        <w:rPr>
          <w:rFonts w:ascii="宋体" w:hAnsi="宋体" w:eastAsia="宋体" w:cs="宋体"/>
          <w:spacing w:val="-1"/>
          <w:sz w:val="24"/>
          <w:szCs w:val="24"/>
        </w:rPr>
        <w:t>1</w:t>
      </w:r>
      <w:r>
        <w:rPr>
          <w:rFonts w:hint="eastAsia" w:ascii="宋体" w:hAnsi="宋体" w:eastAsia="宋体" w:cs="宋体"/>
          <w:spacing w:val="-1"/>
          <w:sz w:val="24"/>
          <w:szCs w:val="24"/>
        </w:rPr>
        <w:t>年，医院职工在中标供应商内自由选择采购，每季度供应商根据实际消费金额与江山市人民医院工会结算。</w:t>
      </w:r>
    </w:p>
    <w:p>
      <w:pPr>
        <w:keepNext/>
        <w:keepLines/>
        <w:spacing w:before="260" w:after="260" w:line="240" w:lineRule="auto"/>
        <w:jc w:val="center"/>
        <w:outlineLvl w:val="1"/>
        <w:rPr>
          <w:rFonts w:ascii="Arial" w:hAnsi="Arial" w:eastAsia="黑体" w:cs="Times New Roman"/>
          <w:b/>
          <w:bCs/>
          <w:sz w:val="36"/>
          <w:szCs w:val="36"/>
        </w:rPr>
      </w:pPr>
      <w:r>
        <w:rPr>
          <w:rFonts w:hint="eastAsia" w:ascii="宋体" w:hAnsi="宋体" w:eastAsia="宋体" w:cs="宋体"/>
          <w:spacing w:val="-1"/>
          <w:sz w:val="24"/>
          <w:szCs w:val="24"/>
        </w:rPr>
        <w:br w:type="page"/>
      </w:r>
      <w:r>
        <w:rPr>
          <w:rFonts w:ascii="Arial" w:hAnsi="Arial" w:eastAsia="黑体" w:cs="Times New Roman"/>
          <w:b/>
          <w:bCs/>
          <w:sz w:val="36"/>
          <w:szCs w:val="36"/>
        </w:rPr>
        <w:t xml:space="preserve">第四章  </w:t>
      </w:r>
      <w:r>
        <w:rPr>
          <w:rFonts w:hint="eastAsia" w:ascii="仿宋_GB2312" w:hAnsi="Arial" w:eastAsia="仿宋_GB2312" w:cs="宋体"/>
          <w:b/>
          <w:bCs/>
          <w:color w:val="000000"/>
          <w:sz w:val="36"/>
          <w:szCs w:val="36"/>
          <w:lang w:val="zh-CN"/>
        </w:rPr>
        <w:t>遴选办法及遴选程序</w:t>
      </w:r>
    </w:p>
    <w:p>
      <w:pPr>
        <w:numPr>
          <w:ilvl w:val="0"/>
          <w:numId w:val="15"/>
        </w:numPr>
        <w:autoSpaceDE w:val="0"/>
        <w:autoSpaceDN w:val="0"/>
        <w:adjustRightInd w:val="0"/>
        <w:snapToGrid w:val="0"/>
        <w:spacing w:line="500" w:lineRule="exact"/>
        <w:outlineLvl w:val="1"/>
        <w:rPr>
          <w:rFonts w:ascii="仿宋_GB2312" w:hAnsi="Times New Roman" w:eastAsia="仿宋_GB2312" w:cs="Times New Roman"/>
          <w:b/>
          <w:bCs/>
          <w:color w:val="000000"/>
          <w:sz w:val="24"/>
          <w:szCs w:val="24"/>
        </w:rPr>
      </w:pPr>
      <w:bookmarkStart w:id="51" w:name="_Toc356371472"/>
      <w:bookmarkStart w:id="52" w:name="_Toc14964490"/>
      <w:bookmarkStart w:id="53" w:name="_Toc74298827"/>
      <w:r>
        <w:rPr>
          <w:rFonts w:hint="eastAsia" w:ascii="仿宋_GB2312" w:hAnsi="Times New Roman" w:eastAsia="仿宋_GB2312" w:cs="宋体"/>
          <w:b/>
          <w:bCs/>
          <w:color w:val="000000"/>
          <w:sz w:val="24"/>
          <w:szCs w:val="24"/>
          <w:lang w:val="zh-CN"/>
        </w:rPr>
        <w:t>遴选小组的组成</w:t>
      </w:r>
      <w:bookmarkEnd w:id="51"/>
      <w:bookmarkEnd w:id="52"/>
      <w:bookmarkEnd w:id="53"/>
    </w:p>
    <w:p>
      <w:pPr>
        <w:adjustRightInd w:val="0"/>
        <w:snapToGrid w:val="0"/>
        <w:spacing w:line="312" w:lineRule="auto"/>
        <w:ind w:right="206" w:rightChars="98" w:firstLine="480" w:firstLineChars="200"/>
        <w:outlineLvl w:val="0"/>
        <w:rPr>
          <w:rFonts w:hint="eastAsia" w:ascii="宋体" w:hAnsi="宋体" w:eastAsia="宋体" w:cs="宋体"/>
          <w:sz w:val="24"/>
          <w:szCs w:val="24"/>
        </w:rPr>
      </w:pPr>
      <w:r>
        <w:rPr>
          <w:rFonts w:hint="eastAsia" w:ascii="宋体" w:hAnsi="宋体" w:eastAsia="宋体" w:cs="宋体"/>
          <w:sz w:val="24"/>
          <w:szCs w:val="24"/>
          <w:lang w:val="en-US" w:eastAsia="zh-CN"/>
        </w:rPr>
        <w:t>1.</w:t>
      </w:r>
      <w:r>
        <w:rPr>
          <w:rFonts w:hint="eastAsia" w:ascii="宋体" w:hAnsi="宋体" w:eastAsia="宋体" w:cs="宋体"/>
          <w:sz w:val="24"/>
          <w:szCs w:val="24"/>
          <w:lang w:eastAsia="zh-CN"/>
        </w:rPr>
        <w:t>遴选</w:t>
      </w:r>
      <w:r>
        <w:rPr>
          <w:rFonts w:hint="eastAsia" w:ascii="宋体" w:hAnsi="宋体" w:eastAsia="宋体" w:cs="宋体"/>
          <w:sz w:val="24"/>
          <w:szCs w:val="24"/>
        </w:rPr>
        <w:t>小组依法组建。</w:t>
      </w:r>
    </w:p>
    <w:p>
      <w:pPr>
        <w:adjustRightInd w:val="0"/>
        <w:snapToGrid w:val="0"/>
        <w:spacing w:line="312" w:lineRule="auto"/>
        <w:ind w:right="206" w:rightChars="98" w:firstLine="480" w:firstLineChars="200"/>
        <w:outlineLvl w:val="0"/>
        <w:rPr>
          <w:rFonts w:hint="eastAsia" w:ascii="宋体" w:hAnsi="宋体" w:eastAsia="宋体" w:cs="宋体"/>
          <w:sz w:val="24"/>
          <w:szCs w:val="24"/>
        </w:rPr>
      </w:pPr>
      <w:r>
        <w:rPr>
          <w:rFonts w:hint="eastAsia" w:ascii="宋体" w:hAnsi="宋体" w:eastAsia="宋体" w:cs="宋体"/>
          <w:sz w:val="24"/>
          <w:szCs w:val="24"/>
          <w:lang w:val="en-US" w:eastAsia="zh-CN"/>
        </w:rPr>
        <w:t>2.</w:t>
      </w:r>
      <w:r>
        <w:rPr>
          <w:rFonts w:hint="eastAsia" w:ascii="宋体" w:hAnsi="宋体" w:eastAsia="宋体" w:cs="宋体"/>
          <w:sz w:val="24"/>
          <w:szCs w:val="24"/>
          <w:lang w:eastAsia="zh-CN"/>
        </w:rPr>
        <w:t>遴选</w:t>
      </w:r>
      <w:r>
        <w:rPr>
          <w:rFonts w:hint="eastAsia" w:ascii="宋体" w:hAnsi="宋体" w:eastAsia="宋体" w:cs="宋体"/>
          <w:sz w:val="24"/>
          <w:szCs w:val="24"/>
        </w:rPr>
        <w:t>期间，供应商法人代表或法人委托人必须在场。负责解答有关事宜。如不在场，则事后不得对采购过程及结果提出异议。</w:t>
      </w:r>
    </w:p>
    <w:p>
      <w:pPr>
        <w:numPr>
          <w:ilvl w:val="0"/>
          <w:numId w:val="15"/>
        </w:numPr>
        <w:autoSpaceDE w:val="0"/>
        <w:autoSpaceDN w:val="0"/>
        <w:adjustRightInd w:val="0"/>
        <w:snapToGrid w:val="0"/>
        <w:spacing w:line="500" w:lineRule="exact"/>
        <w:outlineLvl w:val="1"/>
        <w:rPr>
          <w:rFonts w:ascii="仿宋_GB2312" w:hAnsi="Times New Roman" w:eastAsia="仿宋_GB2312" w:cs="Times New Roman"/>
          <w:b/>
          <w:bCs/>
          <w:color w:val="000000"/>
          <w:sz w:val="24"/>
          <w:szCs w:val="24"/>
        </w:rPr>
      </w:pPr>
      <w:bookmarkStart w:id="54" w:name="_Toc74298828"/>
      <w:bookmarkStart w:id="55" w:name="_Toc14964491"/>
      <w:r>
        <w:rPr>
          <w:rFonts w:hint="eastAsia" w:ascii="仿宋_GB2312" w:hAnsi="Times New Roman" w:eastAsia="仿宋_GB2312" w:cs="宋体"/>
          <w:b/>
          <w:bCs/>
          <w:color w:val="000000"/>
          <w:sz w:val="24"/>
          <w:szCs w:val="24"/>
          <w:lang w:val="zh-CN"/>
        </w:rPr>
        <w:t>遴选办法</w:t>
      </w:r>
      <w:bookmarkEnd w:id="54"/>
      <w:bookmarkEnd w:id="55"/>
    </w:p>
    <w:p>
      <w:pPr>
        <w:adjustRightInd w:val="0"/>
        <w:snapToGrid w:val="0"/>
        <w:spacing w:line="312" w:lineRule="auto"/>
        <w:ind w:right="206" w:rightChars="98" w:firstLine="480" w:firstLineChars="200"/>
        <w:outlineLvl w:val="0"/>
        <w:rPr>
          <w:rFonts w:ascii="宋体" w:hAnsi="宋体" w:eastAsia="宋体" w:cs="宋体"/>
          <w:b/>
          <w:bCs/>
          <w:color w:val="FF0000"/>
          <w:sz w:val="24"/>
          <w:szCs w:val="24"/>
        </w:rPr>
      </w:pPr>
      <w:bookmarkStart w:id="56" w:name="_Toc457934648"/>
      <w:r>
        <w:rPr>
          <w:rFonts w:hint="eastAsia" w:ascii="宋体" w:hAnsi="宋体" w:eastAsia="宋体" w:cs="宋体"/>
          <w:sz w:val="24"/>
          <w:szCs w:val="24"/>
        </w:rPr>
        <w:t>1.本</w:t>
      </w:r>
      <w:r>
        <w:rPr>
          <w:rFonts w:hint="eastAsia" w:ascii="宋体" w:hAnsi="宋体" w:eastAsia="宋体" w:cs="宋体"/>
          <w:sz w:val="24"/>
          <w:szCs w:val="24"/>
          <w:lang w:eastAsia="zh-CN"/>
        </w:rPr>
        <w:t>遴选</w:t>
      </w:r>
      <w:r>
        <w:rPr>
          <w:rFonts w:hint="eastAsia" w:ascii="宋体" w:hAnsi="宋体" w:eastAsia="宋体" w:cs="宋体"/>
          <w:sz w:val="24"/>
          <w:szCs w:val="24"/>
        </w:rPr>
        <w:t>办法采用综合评分法，由技术分、商务分合计组成,满分为100分。经初步评审合格的响应文件，竞争性</w:t>
      </w:r>
      <w:r>
        <w:rPr>
          <w:rFonts w:hint="eastAsia" w:ascii="宋体" w:hAnsi="宋体" w:eastAsia="宋体" w:cs="宋体"/>
          <w:sz w:val="24"/>
          <w:szCs w:val="24"/>
          <w:lang w:eastAsia="zh-CN"/>
        </w:rPr>
        <w:t>遴选</w:t>
      </w:r>
      <w:r>
        <w:rPr>
          <w:rFonts w:hint="eastAsia" w:ascii="宋体" w:hAnsi="宋体" w:eastAsia="宋体" w:cs="宋体"/>
          <w:sz w:val="24"/>
          <w:szCs w:val="24"/>
        </w:rPr>
        <w:t>小组根据竞争性</w:t>
      </w:r>
      <w:r>
        <w:rPr>
          <w:rFonts w:hint="eastAsia" w:ascii="宋体" w:hAnsi="宋体" w:eastAsia="宋体" w:cs="宋体"/>
          <w:sz w:val="24"/>
          <w:szCs w:val="24"/>
          <w:lang w:eastAsia="zh-CN"/>
        </w:rPr>
        <w:t>遴选</w:t>
      </w:r>
      <w:r>
        <w:rPr>
          <w:rFonts w:hint="eastAsia" w:ascii="宋体" w:hAnsi="宋体" w:eastAsia="宋体" w:cs="宋体"/>
          <w:sz w:val="24"/>
          <w:szCs w:val="24"/>
        </w:rPr>
        <w:t>文件确定的评审标准和方法，对其资信技术部分作进一步评审、比较、打分。</w:t>
      </w:r>
      <w:r>
        <w:rPr>
          <w:rFonts w:hint="eastAsia" w:ascii="宋体" w:hAnsi="宋体" w:eastAsia="宋体" w:cs="宋体"/>
          <w:b/>
          <w:bCs/>
          <w:color w:val="FF0000"/>
          <w:sz w:val="24"/>
          <w:szCs w:val="24"/>
        </w:rPr>
        <w:t>如有效报名小于等于3家，则推荐综合得分第一名。有效报名大于等于4家，则推荐综合得分前</w:t>
      </w:r>
      <w:r>
        <w:rPr>
          <w:rFonts w:ascii="宋体" w:hAnsi="宋体" w:eastAsia="宋体" w:cs="宋体"/>
          <w:b/>
          <w:bCs/>
          <w:color w:val="FF0000"/>
          <w:sz w:val="24"/>
          <w:szCs w:val="24"/>
        </w:rPr>
        <w:t>2</w:t>
      </w:r>
      <w:r>
        <w:rPr>
          <w:rFonts w:hint="eastAsia" w:ascii="宋体" w:hAnsi="宋体" w:eastAsia="宋体" w:cs="宋体"/>
          <w:b/>
          <w:bCs/>
          <w:color w:val="FF0000"/>
          <w:sz w:val="24"/>
          <w:szCs w:val="24"/>
        </w:rPr>
        <w:t>名。</w:t>
      </w:r>
    </w:p>
    <w:p>
      <w:pPr>
        <w:adjustRightInd w:val="0"/>
        <w:snapToGrid w:val="0"/>
        <w:spacing w:line="312" w:lineRule="auto"/>
        <w:ind w:right="206" w:rightChars="98" w:firstLine="482" w:firstLineChars="200"/>
        <w:outlineLvl w:val="0"/>
        <w:rPr>
          <w:rFonts w:ascii="宋体" w:hAnsi="宋体" w:eastAsia="宋体" w:cs="宋体"/>
          <w:b/>
          <w:bCs/>
          <w:sz w:val="24"/>
          <w:szCs w:val="24"/>
        </w:rPr>
      </w:pPr>
      <w:r>
        <w:rPr>
          <w:rFonts w:hint="eastAsia" w:ascii="宋体" w:hAnsi="宋体" w:eastAsia="宋体" w:cs="宋体"/>
          <w:b/>
          <w:bCs/>
          <w:sz w:val="24"/>
          <w:szCs w:val="24"/>
        </w:rPr>
        <w:t>2.</w:t>
      </w:r>
      <w:r>
        <w:rPr>
          <w:rFonts w:hint="eastAsia" w:ascii="宋体" w:hAnsi="宋体" w:eastAsia="宋体" w:cs="宋体"/>
          <w:b/>
          <w:bCs/>
          <w:sz w:val="24"/>
          <w:szCs w:val="24"/>
          <w:lang w:eastAsia="zh-CN"/>
        </w:rPr>
        <w:t>遴选</w:t>
      </w:r>
      <w:r>
        <w:rPr>
          <w:rFonts w:hint="eastAsia" w:ascii="宋体" w:hAnsi="宋体" w:eastAsia="宋体" w:cs="宋体"/>
          <w:b/>
          <w:bCs/>
          <w:sz w:val="24"/>
          <w:szCs w:val="24"/>
        </w:rPr>
        <w:t>小组所有成员采用集中与单一供应商就项目进行</w:t>
      </w:r>
      <w:r>
        <w:rPr>
          <w:rFonts w:hint="eastAsia" w:ascii="宋体" w:hAnsi="宋体" w:eastAsia="宋体" w:cs="宋体"/>
          <w:b/>
          <w:bCs/>
          <w:sz w:val="24"/>
          <w:szCs w:val="24"/>
          <w:lang w:eastAsia="zh-CN"/>
        </w:rPr>
        <w:t>遴选</w:t>
      </w:r>
      <w:r>
        <w:rPr>
          <w:rFonts w:hint="eastAsia" w:ascii="宋体" w:hAnsi="宋体" w:eastAsia="宋体" w:cs="宋体"/>
          <w:b/>
          <w:bCs/>
          <w:sz w:val="24"/>
          <w:szCs w:val="24"/>
        </w:rPr>
        <w:t>，以递交竞争性</w:t>
      </w:r>
      <w:r>
        <w:rPr>
          <w:rFonts w:hint="eastAsia" w:ascii="宋体" w:hAnsi="宋体" w:eastAsia="宋体" w:cs="宋体"/>
          <w:b/>
          <w:bCs/>
          <w:sz w:val="24"/>
          <w:szCs w:val="24"/>
          <w:lang w:eastAsia="zh-CN"/>
        </w:rPr>
        <w:t>遴选</w:t>
      </w:r>
      <w:r>
        <w:rPr>
          <w:rFonts w:hint="eastAsia" w:ascii="宋体" w:hAnsi="宋体" w:eastAsia="宋体" w:cs="宋体"/>
          <w:b/>
          <w:bCs/>
          <w:sz w:val="24"/>
          <w:szCs w:val="24"/>
        </w:rPr>
        <w:t>响应性文件的时间先后决定</w:t>
      </w:r>
      <w:r>
        <w:rPr>
          <w:rFonts w:hint="eastAsia" w:ascii="宋体" w:hAnsi="宋体" w:eastAsia="宋体" w:cs="宋体"/>
          <w:b/>
          <w:bCs/>
          <w:sz w:val="24"/>
          <w:szCs w:val="24"/>
          <w:lang w:eastAsia="zh-CN"/>
        </w:rPr>
        <w:t>遴选</w:t>
      </w:r>
      <w:r>
        <w:rPr>
          <w:rFonts w:hint="eastAsia" w:ascii="宋体" w:hAnsi="宋体" w:eastAsia="宋体" w:cs="宋体"/>
          <w:b/>
          <w:bCs/>
          <w:sz w:val="24"/>
          <w:szCs w:val="24"/>
        </w:rPr>
        <w:t>顺序。</w:t>
      </w:r>
      <w:r>
        <w:rPr>
          <w:rFonts w:hint="eastAsia" w:ascii="宋体" w:hAnsi="宋体" w:eastAsia="宋体" w:cs="宋体"/>
          <w:b/>
          <w:bCs/>
          <w:sz w:val="24"/>
          <w:szCs w:val="24"/>
          <w:lang w:eastAsia="zh-CN"/>
        </w:rPr>
        <w:t>遴选</w:t>
      </w:r>
      <w:r>
        <w:rPr>
          <w:rFonts w:hint="eastAsia" w:ascii="宋体" w:hAnsi="宋体" w:eastAsia="宋体" w:cs="宋体"/>
          <w:b/>
          <w:bCs/>
          <w:sz w:val="24"/>
          <w:szCs w:val="24"/>
        </w:rPr>
        <w:t>时先听取由供应商拟派的代表就项目的重点内容进行</w:t>
      </w:r>
      <w:r>
        <w:rPr>
          <w:rFonts w:hint="eastAsia" w:ascii="宋体" w:hAnsi="宋体" w:eastAsia="宋体" w:cs="宋体"/>
          <w:b/>
          <w:bCs/>
          <w:sz w:val="24"/>
          <w:szCs w:val="24"/>
          <w:lang w:eastAsia="zh-CN"/>
        </w:rPr>
        <w:t>遴选</w:t>
      </w:r>
      <w:r>
        <w:rPr>
          <w:rFonts w:hint="eastAsia" w:ascii="宋体" w:hAnsi="宋体" w:eastAsia="宋体" w:cs="宋体"/>
          <w:b/>
          <w:bCs/>
          <w:sz w:val="24"/>
          <w:szCs w:val="24"/>
        </w:rPr>
        <w:t>，</w:t>
      </w:r>
      <w:r>
        <w:rPr>
          <w:rFonts w:hint="eastAsia" w:ascii="宋体" w:hAnsi="宋体" w:eastAsia="宋体" w:cs="宋体"/>
          <w:b/>
          <w:bCs/>
          <w:sz w:val="24"/>
          <w:szCs w:val="24"/>
          <w:lang w:eastAsia="zh-CN"/>
        </w:rPr>
        <w:t>遴选</w:t>
      </w:r>
      <w:r>
        <w:rPr>
          <w:rFonts w:hint="eastAsia" w:ascii="宋体" w:hAnsi="宋体" w:eastAsia="宋体" w:cs="宋体"/>
          <w:b/>
          <w:bCs/>
          <w:sz w:val="24"/>
          <w:szCs w:val="24"/>
        </w:rPr>
        <w:t>过程中由</w:t>
      </w:r>
      <w:r>
        <w:rPr>
          <w:rFonts w:hint="eastAsia" w:ascii="宋体" w:hAnsi="宋体" w:eastAsia="宋体" w:cs="宋体"/>
          <w:b/>
          <w:bCs/>
          <w:sz w:val="24"/>
          <w:szCs w:val="24"/>
          <w:lang w:eastAsia="zh-CN"/>
        </w:rPr>
        <w:t>遴选</w:t>
      </w:r>
      <w:r>
        <w:rPr>
          <w:rFonts w:hint="eastAsia" w:ascii="宋体" w:hAnsi="宋体" w:eastAsia="宋体" w:cs="宋体"/>
          <w:b/>
          <w:bCs/>
          <w:sz w:val="24"/>
          <w:szCs w:val="24"/>
        </w:rPr>
        <w:t>小组成员提出相关问题，并由供应商拟派项目负责人进行回复与承诺。</w:t>
      </w:r>
    </w:p>
    <w:p>
      <w:pPr>
        <w:adjustRightInd w:val="0"/>
        <w:snapToGrid w:val="0"/>
        <w:spacing w:line="312" w:lineRule="auto"/>
        <w:ind w:right="206" w:rightChars="98" w:firstLine="480" w:firstLineChars="200"/>
        <w:outlineLvl w:val="0"/>
        <w:rPr>
          <w:rFonts w:ascii="宋体" w:hAnsi="宋体" w:eastAsia="宋体" w:cs="宋体"/>
          <w:sz w:val="24"/>
          <w:szCs w:val="24"/>
        </w:rPr>
      </w:pPr>
      <w:r>
        <w:rPr>
          <w:rFonts w:hint="eastAsia" w:ascii="宋体" w:hAnsi="宋体" w:eastAsia="宋体" w:cs="宋体"/>
          <w:sz w:val="24"/>
          <w:szCs w:val="24"/>
        </w:rPr>
        <w:t>在</w:t>
      </w:r>
      <w:r>
        <w:rPr>
          <w:rFonts w:hint="eastAsia" w:ascii="宋体" w:hAnsi="宋体" w:eastAsia="宋体" w:cs="宋体"/>
          <w:sz w:val="24"/>
          <w:szCs w:val="24"/>
          <w:lang w:eastAsia="zh-CN"/>
        </w:rPr>
        <w:t>遴选</w:t>
      </w:r>
      <w:r>
        <w:rPr>
          <w:rFonts w:hint="eastAsia" w:ascii="宋体" w:hAnsi="宋体" w:eastAsia="宋体" w:cs="宋体"/>
          <w:sz w:val="24"/>
          <w:szCs w:val="24"/>
        </w:rPr>
        <w:t>中，</w:t>
      </w:r>
      <w:r>
        <w:rPr>
          <w:rFonts w:hint="eastAsia" w:ascii="宋体" w:hAnsi="宋体" w:eastAsia="宋体" w:cs="宋体"/>
          <w:sz w:val="24"/>
          <w:szCs w:val="24"/>
          <w:lang w:eastAsia="zh-CN"/>
        </w:rPr>
        <w:t>遴选</w:t>
      </w:r>
      <w:r>
        <w:rPr>
          <w:rFonts w:hint="eastAsia" w:ascii="宋体" w:hAnsi="宋体" w:eastAsia="宋体" w:cs="宋体"/>
          <w:sz w:val="24"/>
          <w:szCs w:val="24"/>
        </w:rPr>
        <w:t>的任何一方不得透露与</w:t>
      </w:r>
      <w:r>
        <w:rPr>
          <w:rFonts w:hint="eastAsia" w:ascii="宋体" w:hAnsi="宋体" w:eastAsia="宋体" w:cs="宋体"/>
          <w:sz w:val="24"/>
          <w:szCs w:val="24"/>
          <w:lang w:eastAsia="zh-CN"/>
        </w:rPr>
        <w:t>遴选</w:t>
      </w:r>
      <w:r>
        <w:rPr>
          <w:rFonts w:hint="eastAsia" w:ascii="宋体" w:hAnsi="宋体" w:eastAsia="宋体" w:cs="宋体"/>
          <w:sz w:val="24"/>
          <w:szCs w:val="24"/>
        </w:rPr>
        <w:t>有关的信息，为明确本次采购项目的各项技术要求，各供应商应接受</w:t>
      </w:r>
      <w:r>
        <w:rPr>
          <w:rFonts w:hint="eastAsia" w:ascii="宋体" w:hAnsi="宋体" w:eastAsia="宋体" w:cs="宋体"/>
          <w:sz w:val="24"/>
          <w:szCs w:val="24"/>
          <w:lang w:eastAsia="zh-CN"/>
        </w:rPr>
        <w:t>遴选</w:t>
      </w:r>
      <w:r>
        <w:rPr>
          <w:rFonts w:hint="eastAsia" w:ascii="宋体" w:hAnsi="宋体" w:eastAsia="宋体" w:cs="宋体"/>
          <w:sz w:val="24"/>
          <w:szCs w:val="24"/>
        </w:rPr>
        <w:t>小组可能多次的询问、质疑和</w:t>
      </w:r>
      <w:r>
        <w:rPr>
          <w:rFonts w:hint="eastAsia" w:ascii="宋体" w:hAnsi="宋体" w:eastAsia="宋体" w:cs="宋体"/>
          <w:sz w:val="24"/>
          <w:szCs w:val="24"/>
          <w:lang w:eastAsia="zh-CN"/>
        </w:rPr>
        <w:t>遴选</w:t>
      </w:r>
      <w:r>
        <w:rPr>
          <w:rFonts w:hint="eastAsia" w:ascii="宋体" w:hAnsi="宋体" w:eastAsia="宋体" w:cs="宋体"/>
          <w:sz w:val="24"/>
          <w:szCs w:val="24"/>
        </w:rPr>
        <w:t>，如供应商不接受</w:t>
      </w:r>
      <w:r>
        <w:rPr>
          <w:rFonts w:hint="eastAsia" w:ascii="宋体" w:hAnsi="宋体" w:eastAsia="宋体" w:cs="宋体"/>
          <w:sz w:val="24"/>
          <w:szCs w:val="24"/>
          <w:lang w:eastAsia="zh-CN"/>
        </w:rPr>
        <w:t>遴选</w:t>
      </w:r>
      <w:r>
        <w:rPr>
          <w:rFonts w:hint="eastAsia" w:ascii="宋体" w:hAnsi="宋体" w:eastAsia="宋体" w:cs="宋体"/>
          <w:sz w:val="24"/>
          <w:szCs w:val="24"/>
        </w:rPr>
        <w:t>小组的询问、质疑和</w:t>
      </w:r>
      <w:r>
        <w:rPr>
          <w:rFonts w:hint="eastAsia" w:ascii="宋体" w:hAnsi="宋体" w:eastAsia="宋体" w:cs="宋体"/>
          <w:sz w:val="24"/>
          <w:szCs w:val="24"/>
          <w:lang w:eastAsia="zh-CN"/>
        </w:rPr>
        <w:t>遴选</w:t>
      </w:r>
      <w:r>
        <w:rPr>
          <w:rFonts w:hint="eastAsia" w:ascii="宋体" w:hAnsi="宋体" w:eastAsia="宋体" w:cs="宋体"/>
          <w:sz w:val="24"/>
          <w:szCs w:val="24"/>
        </w:rPr>
        <w:t>，其</w:t>
      </w:r>
      <w:r>
        <w:rPr>
          <w:rFonts w:hint="eastAsia" w:ascii="宋体" w:hAnsi="宋体" w:eastAsia="宋体" w:cs="宋体"/>
          <w:sz w:val="24"/>
          <w:szCs w:val="24"/>
          <w:lang w:eastAsia="zh-CN"/>
        </w:rPr>
        <w:t>遴选</w:t>
      </w:r>
      <w:r>
        <w:rPr>
          <w:rFonts w:hint="eastAsia" w:ascii="宋体" w:hAnsi="宋体" w:eastAsia="宋体" w:cs="宋体"/>
          <w:sz w:val="24"/>
          <w:szCs w:val="24"/>
        </w:rPr>
        <w:t>无效。</w:t>
      </w:r>
    </w:p>
    <w:p>
      <w:pPr>
        <w:adjustRightInd w:val="0"/>
        <w:snapToGrid w:val="0"/>
        <w:spacing w:line="312" w:lineRule="auto"/>
        <w:ind w:right="206" w:rightChars="98" w:firstLine="480" w:firstLineChars="200"/>
        <w:outlineLvl w:val="0"/>
        <w:rPr>
          <w:rFonts w:ascii="宋体" w:hAnsi="宋体" w:eastAsia="宋体" w:cs="宋体"/>
          <w:sz w:val="24"/>
          <w:szCs w:val="24"/>
        </w:rPr>
      </w:pPr>
      <w:r>
        <w:rPr>
          <w:rFonts w:hint="eastAsia" w:ascii="宋体" w:hAnsi="宋体" w:eastAsia="宋体" w:cs="宋体"/>
          <w:sz w:val="24"/>
          <w:szCs w:val="24"/>
          <w:lang w:eastAsia="zh-CN"/>
        </w:rPr>
        <w:t>遴选</w:t>
      </w:r>
      <w:r>
        <w:rPr>
          <w:rFonts w:hint="eastAsia" w:ascii="宋体" w:hAnsi="宋体" w:eastAsia="宋体" w:cs="宋体"/>
          <w:sz w:val="24"/>
          <w:szCs w:val="24"/>
        </w:rPr>
        <w:t>小组根据</w:t>
      </w:r>
      <w:r>
        <w:rPr>
          <w:rFonts w:hint="eastAsia" w:ascii="宋体" w:hAnsi="宋体" w:eastAsia="宋体" w:cs="宋体"/>
          <w:sz w:val="24"/>
          <w:szCs w:val="24"/>
          <w:lang w:eastAsia="zh-CN"/>
        </w:rPr>
        <w:t>遴选</w:t>
      </w:r>
      <w:r>
        <w:rPr>
          <w:rFonts w:hint="eastAsia" w:ascii="宋体" w:hAnsi="宋体" w:eastAsia="宋体" w:cs="宋体"/>
          <w:sz w:val="24"/>
          <w:szCs w:val="24"/>
        </w:rPr>
        <w:t>文件和响应文件，结合技术资信评分细则对各供应商的技术资信部分进行评审。</w:t>
      </w:r>
      <w:r>
        <w:rPr>
          <w:rFonts w:hint="eastAsia" w:ascii="宋体" w:hAnsi="宋体" w:eastAsia="宋体" w:cs="宋体"/>
          <w:sz w:val="24"/>
          <w:szCs w:val="24"/>
          <w:lang w:eastAsia="zh-CN"/>
        </w:rPr>
        <w:t>遴选</w:t>
      </w:r>
      <w:r>
        <w:rPr>
          <w:rFonts w:hint="eastAsia" w:ascii="宋体" w:hAnsi="宋体" w:eastAsia="宋体" w:cs="宋体"/>
          <w:sz w:val="24"/>
          <w:szCs w:val="24"/>
        </w:rPr>
        <w:t>小组</w:t>
      </w:r>
      <w:r>
        <w:rPr>
          <w:rFonts w:hint="eastAsia" w:ascii="宋体" w:hAnsi="宋体" w:eastAsia="宋体" w:cs="宋体"/>
          <w:sz w:val="24"/>
          <w:szCs w:val="24"/>
          <w:lang w:val="zh-CN"/>
        </w:rPr>
        <w:t>各成员所评分值的算术平均值（四舍五入，保留二位小数）即为各供应商的技术</w:t>
      </w:r>
      <w:r>
        <w:rPr>
          <w:rFonts w:hint="eastAsia" w:ascii="宋体" w:hAnsi="宋体" w:eastAsia="宋体" w:cs="宋体"/>
          <w:sz w:val="24"/>
          <w:szCs w:val="24"/>
        </w:rPr>
        <w:t>资信</w:t>
      </w:r>
      <w:r>
        <w:rPr>
          <w:rFonts w:hint="eastAsia" w:ascii="宋体" w:hAnsi="宋体" w:eastAsia="宋体" w:cs="宋体"/>
          <w:sz w:val="24"/>
          <w:szCs w:val="24"/>
          <w:lang w:val="zh-CN"/>
        </w:rPr>
        <w:t>分值</w:t>
      </w:r>
      <w:r>
        <w:rPr>
          <w:rFonts w:hint="eastAsia" w:ascii="宋体" w:hAnsi="宋体" w:eastAsia="宋体" w:cs="宋体"/>
          <w:sz w:val="24"/>
          <w:szCs w:val="24"/>
        </w:rPr>
        <w:t>。</w:t>
      </w:r>
    </w:p>
    <w:p>
      <w:pPr>
        <w:adjustRightInd w:val="0"/>
        <w:snapToGrid w:val="0"/>
        <w:spacing w:line="312" w:lineRule="auto"/>
        <w:ind w:right="206" w:rightChars="98" w:firstLine="480" w:firstLineChars="200"/>
        <w:outlineLvl w:val="0"/>
        <w:rPr>
          <w:rFonts w:ascii="宋体" w:hAnsi="宋体" w:eastAsia="宋体" w:cs="宋体"/>
          <w:b/>
          <w:bCs/>
          <w:iCs/>
          <w:color w:val="000000"/>
          <w:sz w:val="24"/>
          <w:szCs w:val="24"/>
          <w:u w:val="single"/>
        </w:rPr>
      </w:pPr>
      <w:r>
        <w:rPr>
          <w:rFonts w:hint="eastAsia" w:ascii="宋体" w:hAnsi="宋体" w:eastAsia="宋体" w:cs="宋体"/>
          <w:sz w:val="24"/>
          <w:szCs w:val="24"/>
        </w:rPr>
        <w:t>推荐中标候选人名单。</w:t>
      </w:r>
      <w:bookmarkEnd w:id="56"/>
      <w:bookmarkStart w:id="57" w:name="_Toc356371474"/>
      <w:r>
        <w:rPr>
          <w:rFonts w:hint="eastAsia" w:ascii="宋体" w:hAnsi="宋体" w:eastAsia="宋体" w:cs="宋体"/>
          <w:sz w:val="24"/>
          <w:szCs w:val="24"/>
        </w:rPr>
        <w:t>所有</w:t>
      </w:r>
      <w:r>
        <w:rPr>
          <w:rFonts w:hint="eastAsia" w:ascii="宋体" w:hAnsi="宋体" w:eastAsia="宋体" w:cs="宋体"/>
          <w:sz w:val="24"/>
          <w:szCs w:val="24"/>
          <w:lang w:eastAsia="zh-CN"/>
        </w:rPr>
        <w:t>遴选</w:t>
      </w:r>
      <w:r>
        <w:rPr>
          <w:rFonts w:hint="eastAsia" w:ascii="宋体" w:hAnsi="宋体" w:eastAsia="宋体" w:cs="宋体"/>
          <w:sz w:val="24"/>
          <w:szCs w:val="24"/>
        </w:rPr>
        <w:t>结束后，</w:t>
      </w:r>
      <w:r>
        <w:rPr>
          <w:rFonts w:hint="eastAsia" w:ascii="宋体" w:hAnsi="宋体" w:eastAsia="宋体" w:cs="宋体"/>
          <w:sz w:val="24"/>
          <w:szCs w:val="24"/>
          <w:lang w:eastAsia="zh-CN"/>
        </w:rPr>
        <w:t>遴选</w:t>
      </w:r>
      <w:r>
        <w:rPr>
          <w:rFonts w:hint="eastAsia" w:ascii="宋体" w:hAnsi="宋体" w:eastAsia="宋体" w:cs="宋体"/>
          <w:sz w:val="24"/>
          <w:szCs w:val="24"/>
        </w:rPr>
        <w:t>小组要求所有参加</w:t>
      </w:r>
      <w:r>
        <w:rPr>
          <w:rFonts w:hint="eastAsia" w:ascii="宋体" w:hAnsi="宋体" w:eastAsia="宋体" w:cs="宋体"/>
          <w:sz w:val="24"/>
          <w:szCs w:val="24"/>
          <w:lang w:eastAsia="zh-CN"/>
        </w:rPr>
        <w:t>遴选</w:t>
      </w:r>
      <w:r>
        <w:rPr>
          <w:rFonts w:hint="eastAsia" w:ascii="宋体" w:hAnsi="宋体" w:eastAsia="宋体" w:cs="宋体"/>
          <w:sz w:val="24"/>
          <w:szCs w:val="24"/>
        </w:rPr>
        <w:t>的供应商在规定的时间内（15分钟内）进行最终报价,所有供应商派代表到场现场开标，评审及合同签署中应以最终报价为准，最终报价是供应商响应文件的有效组成部分。</w:t>
      </w:r>
      <w:r>
        <w:rPr>
          <w:rFonts w:hint="eastAsia" w:ascii="宋体" w:hAnsi="宋体" w:eastAsia="宋体" w:cs="宋体"/>
          <w:iCs/>
          <w:color w:val="000000"/>
          <w:sz w:val="24"/>
          <w:szCs w:val="24"/>
        </w:rPr>
        <w:t>（</w:t>
      </w:r>
      <w:r>
        <w:rPr>
          <w:rFonts w:hint="eastAsia" w:ascii="宋体" w:hAnsi="宋体" w:eastAsia="宋体" w:cs="宋体"/>
          <w:b/>
          <w:bCs/>
          <w:iCs/>
          <w:color w:val="000000"/>
          <w:sz w:val="24"/>
          <w:szCs w:val="24"/>
          <w:u w:val="single"/>
        </w:rPr>
        <w:t>注：供应商需提前准备空白并签署盖章的最后</w:t>
      </w:r>
      <w:r>
        <w:rPr>
          <w:rFonts w:hint="eastAsia" w:ascii="宋体" w:hAnsi="宋体" w:eastAsia="宋体" w:cs="宋体"/>
          <w:b/>
          <w:bCs/>
          <w:iCs/>
          <w:color w:val="000000"/>
          <w:sz w:val="24"/>
          <w:szCs w:val="24"/>
          <w:u w:val="single"/>
          <w:lang w:eastAsia="zh-CN"/>
        </w:rPr>
        <w:t>遴选</w:t>
      </w:r>
      <w:r>
        <w:rPr>
          <w:rFonts w:hint="eastAsia" w:ascii="宋体" w:hAnsi="宋体" w:eastAsia="宋体" w:cs="宋体"/>
          <w:b/>
          <w:bCs/>
          <w:iCs/>
          <w:color w:val="000000"/>
          <w:sz w:val="24"/>
          <w:szCs w:val="24"/>
          <w:u w:val="single"/>
        </w:rPr>
        <w:t>报价一览表，以便报价填写，最后</w:t>
      </w:r>
      <w:r>
        <w:rPr>
          <w:rFonts w:hint="eastAsia" w:ascii="宋体" w:hAnsi="宋体" w:eastAsia="宋体" w:cs="宋体"/>
          <w:b/>
          <w:bCs/>
          <w:iCs/>
          <w:color w:val="000000"/>
          <w:sz w:val="24"/>
          <w:szCs w:val="24"/>
          <w:u w:val="single"/>
          <w:lang w:eastAsia="zh-CN"/>
        </w:rPr>
        <w:t>遴选</w:t>
      </w:r>
      <w:r>
        <w:rPr>
          <w:rFonts w:hint="eastAsia" w:ascii="宋体" w:hAnsi="宋体" w:eastAsia="宋体" w:cs="宋体"/>
          <w:b/>
          <w:bCs/>
          <w:iCs/>
          <w:color w:val="000000"/>
          <w:sz w:val="24"/>
          <w:szCs w:val="24"/>
          <w:u w:val="single"/>
        </w:rPr>
        <w:t>报价一览表格式见附件）</w:t>
      </w:r>
    </w:p>
    <w:p>
      <w:pPr>
        <w:adjustRightInd w:val="0"/>
        <w:snapToGrid w:val="0"/>
        <w:spacing w:line="312" w:lineRule="auto"/>
        <w:ind w:right="206" w:rightChars="98" w:firstLine="480" w:firstLineChars="200"/>
        <w:outlineLvl w:val="0"/>
        <w:rPr>
          <w:rFonts w:ascii="宋体" w:hAnsi="宋体" w:eastAsia="宋体" w:cs="宋体"/>
          <w:sz w:val="24"/>
          <w:szCs w:val="24"/>
        </w:rPr>
      </w:pPr>
      <w:r>
        <w:rPr>
          <w:rFonts w:hint="eastAsia" w:ascii="宋体" w:hAnsi="宋体" w:eastAsia="宋体" w:cs="宋体"/>
          <w:sz w:val="24"/>
          <w:szCs w:val="24"/>
        </w:rPr>
        <w:t>3.评定结果经采购人确认后在财政部门指定媒体发布成交结果公告，浙江联达工程项目管理有限公司将以书面形式发出《成交通知书》。《成交通知书》一经发出即发生法律效力。组织方无义务向未成交供应商解释落选原因，不退回响应文件。《成交通知书》将作为签订合同的依据。</w:t>
      </w:r>
    </w:p>
    <w:p>
      <w:pPr>
        <w:numPr>
          <w:ilvl w:val="0"/>
          <w:numId w:val="16"/>
        </w:numPr>
        <w:autoSpaceDE w:val="0"/>
        <w:autoSpaceDN w:val="0"/>
        <w:adjustRightInd w:val="0"/>
        <w:snapToGrid w:val="0"/>
        <w:spacing w:line="500" w:lineRule="exact"/>
        <w:outlineLvl w:val="1"/>
        <w:rPr>
          <w:rFonts w:ascii="仿宋_GB2312" w:hAnsi="Times New Roman" w:eastAsia="仿宋_GB2312" w:cs="宋体"/>
          <w:b/>
          <w:bCs/>
          <w:color w:val="000000"/>
          <w:sz w:val="24"/>
          <w:szCs w:val="24"/>
          <w:lang w:val="zh-CN"/>
        </w:rPr>
      </w:pPr>
      <w:bookmarkStart w:id="58" w:name="_Toc14964492"/>
      <w:bookmarkStart w:id="59" w:name="_Toc74298829"/>
      <w:r>
        <w:rPr>
          <w:rFonts w:hint="eastAsia" w:ascii="仿宋_GB2312" w:hAnsi="Times New Roman" w:eastAsia="仿宋_GB2312" w:cs="宋体"/>
          <w:b/>
          <w:bCs/>
          <w:color w:val="000000"/>
          <w:sz w:val="24"/>
          <w:szCs w:val="24"/>
          <w:lang w:val="zh-CN"/>
        </w:rPr>
        <w:t>注意事项</w:t>
      </w:r>
      <w:bookmarkEnd w:id="57"/>
      <w:bookmarkEnd w:id="58"/>
      <w:bookmarkEnd w:id="59"/>
    </w:p>
    <w:p>
      <w:pPr>
        <w:snapToGrid w:val="0"/>
        <w:spacing w:line="500" w:lineRule="exact"/>
        <w:ind w:firstLine="480" w:firstLineChars="200"/>
        <w:rPr>
          <w:rFonts w:ascii="宋体" w:hAnsi="宋体" w:eastAsia="宋体" w:cs="宋体"/>
          <w:color w:val="000000"/>
          <w:sz w:val="24"/>
          <w:szCs w:val="24"/>
        </w:rPr>
      </w:pPr>
      <w:r>
        <w:rPr>
          <w:rFonts w:hint="eastAsia" w:ascii="宋体" w:hAnsi="宋体" w:eastAsia="宋体" w:cs="宋体"/>
          <w:color w:val="000000"/>
          <w:sz w:val="24"/>
          <w:szCs w:val="24"/>
        </w:rPr>
        <w:t>评审时如发现供应商的最后报价明显低于成本价的，</w:t>
      </w:r>
      <w:r>
        <w:rPr>
          <w:rFonts w:hint="eastAsia" w:ascii="宋体" w:hAnsi="宋体" w:eastAsia="宋体" w:cs="宋体"/>
          <w:color w:val="000000"/>
          <w:sz w:val="24"/>
          <w:szCs w:val="24"/>
          <w:lang w:eastAsia="zh-CN"/>
        </w:rPr>
        <w:t>遴选</w:t>
      </w:r>
      <w:r>
        <w:rPr>
          <w:rFonts w:hint="eastAsia" w:ascii="宋体" w:hAnsi="宋体" w:eastAsia="宋体" w:cs="宋体"/>
          <w:color w:val="000000"/>
          <w:sz w:val="24"/>
          <w:szCs w:val="24"/>
        </w:rPr>
        <w:t>小组可要求该供应商书面说明并提供相关证明材料。该供应商不能合理说明原因并提供证明材料的，</w:t>
      </w:r>
      <w:r>
        <w:rPr>
          <w:rFonts w:hint="eastAsia" w:ascii="宋体" w:hAnsi="宋体" w:eastAsia="宋体" w:cs="宋体"/>
          <w:color w:val="000000"/>
          <w:sz w:val="24"/>
          <w:szCs w:val="24"/>
          <w:lang w:eastAsia="zh-CN"/>
        </w:rPr>
        <w:t>遴选</w:t>
      </w:r>
      <w:r>
        <w:rPr>
          <w:rFonts w:hint="eastAsia" w:ascii="宋体" w:hAnsi="宋体" w:eastAsia="宋体" w:cs="宋体"/>
          <w:color w:val="000000"/>
          <w:sz w:val="24"/>
          <w:szCs w:val="24"/>
        </w:rPr>
        <w:t>小组应将该供应商的</w:t>
      </w:r>
      <w:r>
        <w:rPr>
          <w:rFonts w:hint="eastAsia" w:ascii="宋体" w:hAnsi="宋体" w:eastAsia="宋体" w:cs="宋体"/>
          <w:color w:val="000000"/>
          <w:sz w:val="24"/>
          <w:szCs w:val="24"/>
          <w:lang w:eastAsia="zh-CN"/>
        </w:rPr>
        <w:t>遴选</w:t>
      </w:r>
      <w:r>
        <w:rPr>
          <w:rFonts w:hint="eastAsia" w:ascii="宋体" w:hAnsi="宋体" w:eastAsia="宋体" w:cs="宋体"/>
          <w:color w:val="000000"/>
          <w:sz w:val="24"/>
          <w:szCs w:val="24"/>
        </w:rPr>
        <w:t>文件作无效处理，同时招标方应将该情况报同级财政监管部门，并视情将其列入不良供应商名单。</w:t>
      </w:r>
    </w:p>
    <w:p>
      <w:pPr>
        <w:adjustRightInd w:val="0"/>
        <w:snapToGrid w:val="0"/>
        <w:spacing w:line="312" w:lineRule="auto"/>
        <w:ind w:right="206" w:rightChars="98" w:firstLine="482" w:firstLineChars="200"/>
        <w:outlineLvl w:val="0"/>
        <w:rPr>
          <w:rFonts w:ascii="宋体" w:hAnsi="宋体" w:eastAsia="宋体" w:cs="宋体"/>
          <w:b/>
          <w:sz w:val="24"/>
          <w:szCs w:val="24"/>
        </w:rPr>
      </w:pPr>
      <w:r>
        <w:rPr>
          <w:rFonts w:hint="eastAsia" w:ascii="宋体" w:hAnsi="宋体" w:eastAsia="宋体" w:cs="宋体"/>
          <w:b/>
          <w:sz w:val="24"/>
          <w:szCs w:val="24"/>
        </w:rPr>
        <w:t>三、技术文件评审</w:t>
      </w:r>
    </w:p>
    <w:p>
      <w:pPr>
        <w:adjustRightInd w:val="0"/>
        <w:snapToGrid w:val="0"/>
        <w:spacing w:line="312" w:lineRule="auto"/>
        <w:ind w:right="206" w:rightChars="98" w:firstLine="480" w:firstLineChars="200"/>
        <w:outlineLvl w:val="0"/>
        <w:rPr>
          <w:rFonts w:ascii="宋体" w:hAnsi="宋体" w:eastAsia="宋体" w:cs="宋体"/>
          <w:sz w:val="24"/>
          <w:szCs w:val="24"/>
        </w:rPr>
      </w:pPr>
      <w:r>
        <w:rPr>
          <w:rFonts w:hint="eastAsia" w:ascii="宋体" w:hAnsi="宋体" w:eastAsia="宋体" w:cs="宋体"/>
          <w:sz w:val="24"/>
          <w:szCs w:val="24"/>
        </w:rPr>
        <w:t>(1)技术文件包含以下内容：</w:t>
      </w:r>
    </w:p>
    <w:p>
      <w:pPr>
        <w:adjustRightInd w:val="0"/>
        <w:snapToGrid w:val="0"/>
        <w:spacing w:line="312" w:lineRule="auto"/>
        <w:ind w:right="206" w:rightChars="98" w:firstLine="480" w:firstLineChars="200"/>
        <w:outlineLvl w:val="0"/>
        <w:rPr>
          <w:rFonts w:ascii="宋体" w:hAnsi="宋体" w:eastAsia="宋体" w:cs="宋体"/>
          <w:sz w:val="24"/>
          <w:szCs w:val="24"/>
        </w:rPr>
      </w:pPr>
      <w:r>
        <w:rPr>
          <w:rFonts w:hint="eastAsia" w:ascii="宋体" w:hAnsi="宋体" w:eastAsia="宋体" w:cs="宋体"/>
          <w:sz w:val="24"/>
          <w:szCs w:val="24"/>
        </w:rPr>
        <w:t>1、技术文件自评分表（格式详见第六章）；</w:t>
      </w:r>
    </w:p>
    <w:p>
      <w:pPr>
        <w:adjustRightInd w:val="0"/>
        <w:snapToGrid w:val="0"/>
        <w:spacing w:line="312" w:lineRule="auto"/>
        <w:ind w:right="206" w:rightChars="98" w:firstLine="480" w:firstLineChars="200"/>
        <w:outlineLvl w:val="0"/>
        <w:rPr>
          <w:rFonts w:ascii="宋体" w:hAnsi="宋体" w:eastAsia="宋体" w:cs="宋体"/>
          <w:sz w:val="24"/>
          <w:szCs w:val="24"/>
        </w:rPr>
      </w:pPr>
      <w:r>
        <w:rPr>
          <w:rFonts w:hint="eastAsia" w:ascii="宋体" w:hAnsi="宋体" w:eastAsia="宋体" w:cs="宋体"/>
          <w:sz w:val="24"/>
          <w:szCs w:val="24"/>
        </w:rPr>
        <w:t>2、投标人根据评分细则自行编制技术文件。</w:t>
      </w:r>
    </w:p>
    <w:p>
      <w:pPr>
        <w:adjustRightInd w:val="0"/>
        <w:snapToGrid w:val="0"/>
        <w:spacing w:line="312" w:lineRule="auto"/>
        <w:ind w:right="206" w:rightChars="98" w:firstLine="480" w:firstLineChars="200"/>
        <w:outlineLvl w:val="0"/>
        <w:rPr>
          <w:rFonts w:ascii="宋体" w:hAnsi="宋体" w:eastAsia="宋体" w:cs="宋体"/>
          <w:sz w:val="24"/>
          <w:szCs w:val="24"/>
        </w:rPr>
      </w:pPr>
      <w:r>
        <w:rPr>
          <w:rFonts w:hint="eastAsia" w:ascii="宋体" w:hAnsi="宋体" w:eastAsia="宋体" w:cs="宋体"/>
          <w:sz w:val="24"/>
          <w:szCs w:val="24"/>
        </w:rPr>
        <w:t>(2)技术文件</w:t>
      </w:r>
      <w:r>
        <w:rPr>
          <w:rFonts w:hint="eastAsia" w:ascii="宋体" w:hAnsi="宋体" w:eastAsia="宋体" w:cs="宋体"/>
          <w:sz w:val="24"/>
          <w:szCs w:val="24"/>
          <w:lang w:val="zh-CN"/>
        </w:rPr>
        <w:t>评分细则</w:t>
      </w:r>
      <w:r>
        <w:rPr>
          <w:rFonts w:hint="eastAsia" w:ascii="宋体" w:hAnsi="宋体" w:eastAsia="宋体" w:cs="宋体"/>
          <w:sz w:val="24"/>
          <w:szCs w:val="24"/>
        </w:rPr>
        <w:t>（60分）</w:t>
      </w:r>
    </w:p>
    <w:tbl>
      <w:tblPr>
        <w:tblStyle w:val="24"/>
        <w:tblW w:w="4996"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86"/>
        <w:gridCol w:w="1511"/>
        <w:gridCol w:w="5622"/>
        <w:gridCol w:w="11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483" w:type="pct"/>
          </w:tcPr>
          <w:p>
            <w:pPr>
              <w:spacing w:line="340" w:lineRule="exact"/>
              <w:rPr>
                <w:rFonts w:ascii="Calibri" w:hAnsi="Calibri" w:eastAsia="宋体" w:cs="Times New Roman"/>
                <w:sz w:val="28"/>
                <w:szCs w:val="28"/>
              </w:rPr>
            </w:pPr>
            <w:r>
              <w:rPr>
                <w:rFonts w:hint="eastAsia" w:ascii="Calibri" w:hAnsi="Calibri" w:eastAsia="宋体" w:cs="Times New Roman"/>
                <w:sz w:val="28"/>
                <w:szCs w:val="28"/>
              </w:rPr>
              <w:t>序号</w:t>
            </w:r>
          </w:p>
        </w:tc>
        <w:tc>
          <w:tcPr>
            <w:tcW w:w="824" w:type="pct"/>
            <w:vAlign w:val="center"/>
          </w:tcPr>
          <w:p>
            <w:pPr>
              <w:spacing w:line="340" w:lineRule="exact"/>
              <w:rPr>
                <w:rFonts w:ascii="Calibri" w:hAnsi="Calibri" w:eastAsia="宋体" w:cs="Times New Roman"/>
                <w:sz w:val="28"/>
                <w:szCs w:val="28"/>
              </w:rPr>
            </w:pPr>
            <w:r>
              <w:rPr>
                <w:rFonts w:hint="eastAsia" w:ascii="Calibri" w:hAnsi="Calibri" w:eastAsia="宋体" w:cs="Times New Roman"/>
                <w:sz w:val="28"/>
                <w:szCs w:val="28"/>
              </w:rPr>
              <w:t>评分项目</w:t>
            </w:r>
          </w:p>
        </w:tc>
        <w:tc>
          <w:tcPr>
            <w:tcW w:w="3066" w:type="pct"/>
            <w:vAlign w:val="center"/>
          </w:tcPr>
          <w:p>
            <w:pPr>
              <w:spacing w:line="340" w:lineRule="exact"/>
              <w:jc w:val="center"/>
              <w:rPr>
                <w:rFonts w:ascii="Calibri" w:hAnsi="Calibri" w:eastAsia="宋体" w:cs="Times New Roman"/>
                <w:sz w:val="28"/>
                <w:szCs w:val="28"/>
              </w:rPr>
            </w:pPr>
            <w:r>
              <w:rPr>
                <w:rFonts w:hint="eastAsia" w:ascii="Calibri" w:hAnsi="Calibri" w:eastAsia="宋体" w:cs="Times New Roman"/>
                <w:sz w:val="28"/>
                <w:szCs w:val="28"/>
              </w:rPr>
              <w:t>评分标准（细则）</w:t>
            </w:r>
          </w:p>
        </w:tc>
        <w:tc>
          <w:tcPr>
            <w:tcW w:w="626" w:type="pct"/>
          </w:tcPr>
          <w:p>
            <w:pPr>
              <w:spacing w:line="340" w:lineRule="exact"/>
              <w:jc w:val="center"/>
              <w:rPr>
                <w:rFonts w:ascii="Calibri" w:hAnsi="Calibri" w:eastAsia="宋体" w:cs="Times New Roman"/>
                <w:sz w:val="28"/>
                <w:szCs w:val="28"/>
              </w:rPr>
            </w:pPr>
            <w:r>
              <w:rPr>
                <w:rFonts w:hint="eastAsia" w:ascii="Calibri" w:hAnsi="Calibri" w:eastAsia="宋体" w:cs="Times New Roman"/>
                <w:sz w:val="28"/>
                <w:szCs w:val="28"/>
              </w:rPr>
              <w:t>分 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18" w:hRule="atLeast"/>
        </w:trPr>
        <w:tc>
          <w:tcPr>
            <w:tcW w:w="483" w:type="pct"/>
            <w:vAlign w:val="center"/>
          </w:tcPr>
          <w:p>
            <w:pPr>
              <w:spacing w:line="340" w:lineRule="exact"/>
              <w:jc w:val="center"/>
              <w:rPr>
                <w:rFonts w:ascii="Calibri" w:hAnsi="Calibri" w:eastAsia="宋体" w:cs="Times New Roman"/>
                <w:sz w:val="28"/>
                <w:szCs w:val="28"/>
              </w:rPr>
            </w:pPr>
            <w:r>
              <w:rPr>
                <w:rFonts w:hint="eastAsia" w:ascii="Calibri" w:hAnsi="Calibri" w:eastAsia="宋体" w:cs="Times New Roman"/>
                <w:sz w:val="28"/>
                <w:szCs w:val="28"/>
              </w:rPr>
              <w:t>1</w:t>
            </w:r>
          </w:p>
        </w:tc>
        <w:tc>
          <w:tcPr>
            <w:tcW w:w="824" w:type="pct"/>
            <w:vAlign w:val="center"/>
          </w:tcPr>
          <w:p>
            <w:pPr>
              <w:widowControl/>
              <w:spacing w:line="340" w:lineRule="exact"/>
              <w:jc w:val="left"/>
              <w:rPr>
                <w:rFonts w:ascii="宋体" w:hAnsi="宋体" w:eastAsia="宋体" w:cs="宋体"/>
                <w:bCs/>
                <w:sz w:val="24"/>
              </w:rPr>
            </w:pPr>
            <w:r>
              <w:rPr>
                <w:rFonts w:hint="eastAsia" w:ascii="宋体" w:hAnsi="宋体" w:eastAsia="宋体" w:cs="宋体"/>
                <w:bCs/>
                <w:sz w:val="24"/>
              </w:rPr>
              <w:t>商品服务</w:t>
            </w:r>
          </w:p>
        </w:tc>
        <w:tc>
          <w:tcPr>
            <w:tcW w:w="3066" w:type="pct"/>
            <w:vAlign w:val="center"/>
          </w:tcPr>
          <w:p>
            <w:pPr>
              <w:rPr>
                <w:rFonts w:ascii="宋体" w:hAnsi="Calibri" w:eastAsia="宋体" w:cs="宋体"/>
                <w:kern w:val="0"/>
                <w:sz w:val="24"/>
                <w:szCs w:val="24"/>
                <w:shd w:val="clear" w:color="auto" w:fill="FFFFFF"/>
              </w:rPr>
            </w:pPr>
            <w:r>
              <w:rPr>
                <w:rFonts w:hint="eastAsia" w:ascii="宋体" w:hAnsi="Calibri" w:eastAsia="宋体" w:cs="宋体"/>
                <w:kern w:val="0"/>
                <w:sz w:val="24"/>
                <w:szCs w:val="24"/>
                <w:shd w:val="clear" w:color="auto" w:fill="FFFFFF"/>
                <w:lang w:val="zh-CN"/>
              </w:rPr>
              <w:t>根据投标人提供的经营主要商品（蛋糕、面包）的项目和单价（提供价格清单，格式自拟）、商品明码标价（提供实景图或照片）、商品丰富程度等情况。</w:t>
            </w:r>
            <w:r>
              <w:rPr>
                <w:rFonts w:hint="eastAsia" w:ascii="Times New Roman" w:hAnsi="Times New Roman" w:eastAsia="宋体" w:cs="Times New Roman"/>
                <w:sz w:val="24"/>
                <w:szCs w:val="24"/>
              </w:rPr>
              <w:t>方案基本符合要求的得基本分10分，更为优秀的酌情加0-15分，本项最高得25分，未提供不得分。</w:t>
            </w:r>
          </w:p>
        </w:tc>
        <w:tc>
          <w:tcPr>
            <w:tcW w:w="626" w:type="pct"/>
            <w:vAlign w:val="center"/>
          </w:tcPr>
          <w:p>
            <w:pPr>
              <w:spacing w:line="340" w:lineRule="exact"/>
              <w:jc w:val="center"/>
              <w:rPr>
                <w:rFonts w:ascii="Calibri" w:hAnsi="Calibri" w:eastAsia="宋体" w:cs="Times New Roman"/>
                <w:sz w:val="24"/>
                <w:szCs w:val="24"/>
              </w:rPr>
            </w:pPr>
            <w:r>
              <w:rPr>
                <w:rFonts w:hint="eastAsia" w:ascii="Calibri" w:hAnsi="Calibri" w:eastAsia="宋体" w:cs="Times New Roman"/>
                <w:sz w:val="24"/>
                <w:szCs w:val="24"/>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3" w:hRule="atLeast"/>
        </w:trPr>
        <w:tc>
          <w:tcPr>
            <w:tcW w:w="483" w:type="pct"/>
            <w:vAlign w:val="center"/>
          </w:tcPr>
          <w:p>
            <w:pPr>
              <w:spacing w:line="340" w:lineRule="exact"/>
              <w:jc w:val="center"/>
              <w:rPr>
                <w:rFonts w:ascii="Calibri" w:hAnsi="Calibri" w:eastAsia="宋体" w:cs="Times New Roman"/>
                <w:sz w:val="28"/>
                <w:szCs w:val="28"/>
              </w:rPr>
            </w:pPr>
            <w:r>
              <w:rPr>
                <w:rFonts w:hint="eastAsia" w:ascii="Calibri" w:hAnsi="Calibri" w:eastAsia="宋体" w:cs="Times New Roman"/>
                <w:sz w:val="28"/>
                <w:szCs w:val="28"/>
              </w:rPr>
              <w:t>2</w:t>
            </w:r>
          </w:p>
        </w:tc>
        <w:tc>
          <w:tcPr>
            <w:tcW w:w="824" w:type="pct"/>
            <w:vAlign w:val="center"/>
          </w:tcPr>
          <w:p>
            <w:pPr>
              <w:widowControl/>
              <w:spacing w:line="340" w:lineRule="exact"/>
              <w:jc w:val="left"/>
              <w:rPr>
                <w:rFonts w:ascii="宋体" w:hAnsi="宋体" w:eastAsia="宋体" w:cs="宋体"/>
                <w:bCs/>
                <w:sz w:val="24"/>
              </w:rPr>
            </w:pPr>
            <w:r>
              <w:rPr>
                <w:rFonts w:hint="eastAsia" w:ascii="Calibri" w:hAnsi="宋体" w:eastAsia="宋体" w:cs="Times New Roman"/>
                <w:szCs w:val="21"/>
              </w:rPr>
              <w:t>本地化服务及售后服务网点</w:t>
            </w:r>
          </w:p>
        </w:tc>
        <w:tc>
          <w:tcPr>
            <w:tcW w:w="3066" w:type="pct"/>
            <w:vAlign w:val="center"/>
          </w:tcPr>
          <w:p>
            <w:pPr>
              <w:rPr>
                <w:rFonts w:ascii="宋体" w:hAnsi="Times New Roman" w:eastAsia="宋体" w:cs="宋体"/>
                <w:kern w:val="0"/>
                <w:sz w:val="24"/>
                <w:szCs w:val="24"/>
                <w:shd w:val="clear" w:color="auto" w:fill="FFFFFF"/>
              </w:rPr>
            </w:pPr>
            <w:r>
              <w:rPr>
                <w:rFonts w:hint="eastAsia" w:ascii="宋体" w:hAnsi="Times New Roman" w:eastAsia="宋体" w:cs="宋体"/>
                <w:kern w:val="0"/>
                <w:sz w:val="24"/>
                <w:szCs w:val="24"/>
                <w:shd w:val="clear" w:color="auto" w:fill="FFFFFF"/>
                <w:lang w:val="zh-CN"/>
              </w:rPr>
              <w:t>根据投标人提供在江山市范围内具有经营场地及分店场地的证明材料，根据交通便利情况，不足100平方米的得</w:t>
            </w:r>
            <w:r>
              <w:rPr>
                <w:rFonts w:hint="eastAsia" w:ascii="宋体" w:hAnsi="Times New Roman" w:eastAsia="宋体" w:cs="宋体"/>
                <w:kern w:val="0"/>
                <w:sz w:val="24"/>
                <w:szCs w:val="24"/>
                <w:shd w:val="clear" w:color="auto" w:fill="FFFFFF"/>
              </w:rPr>
              <w:t>0-10</w:t>
            </w:r>
            <w:r>
              <w:rPr>
                <w:rFonts w:hint="eastAsia" w:ascii="宋体" w:hAnsi="Times New Roman" w:eastAsia="宋体" w:cs="宋体"/>
                <w:kern w:val="0"/>
                <w:sz w:val="24"/>
                <w:szCs w:val="24"/>
                <w:shd w:val="clear" w:color="auto" w:fill="FFFFFF"/>
                <w:lang w:val="zh-CN"/>
              </w:rPr>
              <w:t>分，根据交通便利情况，面积在100平方米及以上的得</w:t>
            </w:r>
            <w:r>
              <w:rPr>
                <w:rFonts w:hint="eastAsia" w:ascii="宋体" w:hAnsi="Times New Roman" w:eastAsia="宋体" w:cs="宋体"/>
                <w:kern w:val="0"/>
                <w:sz w:val="24"/>
                <w:szCs w:val="24"/>
                <w:shd w:val="clear" w:color="auto" w:fill="FFFFFF"/>
              </w:rPr>
              <w:t>11-15</w:t>
            </w:r>
            <w:r>
              <w:rPr>
                <w:rFonts w:hint="eastAsia" w:ascii="宋体" w:hAnsi="Times New Roman" w:eastAsia="宋体" w:cs="宋体"/>
                <w:kern w:val="0"/>
                <w:sz w:val="24"/>
                <w:szCs w:val="24"/>
                <w:shd w:val="clear" w:color="auto" w:fill="FFFFFF"/>
                <w:lang w:val="zh-CN"/>
              </w:rPr>
              <w:t>分，。本项最高得</w:t>
            </w:r>
            <w:r>
              <w:rPr>
                <w:rFonts w:hint="eastAsia" w:ascii="宋体" w:hAnsi="Times New Roman" w:eastAsia="宋体" w:cs="宋体"/>
                <w:kern w:val="0"/>
                <w:sz w:val="24"/>
                <w:szCs w:val="24"/>
                <w:shd w:val="clear" w:color="auto" w:fill="FFFFFF"/>
              </w:rPr>
              <w:t>15</w:t>
            </w:r>
            <w:r>
              <w:rPr>
                <w:rFonts w:hint="eastAsia" w:ascii="宋体" w:hAnsi="Times New Roman" w:eastAsia="宋体" w:cs="宋体"/>
                <w:kern w:val="0"/>
                <w:sz w:val="24"/>
                <w:szCs w:val="24"/>
                <w:shd w:val="clear" w:color="auto" w:fill="FFFFFF"/>
                <w:lang w:val="zh-CN"/>
              </w:rPr>
              <w:t>分。</w:t>
            </w:r>
          </w:p>
          <w:p>
            <w:pPr>
              <w:rPr>
                <w:rFonts w:ascii="宋体" w:hAnsi="Times New Roman" w:eastAsia="宋体" w:cs="宋体"/>
                <w:kern w:val="0"/>
                <w:sz w:val="24"/>
                <w:szCs w:val="24"/>
                <w:shd w:val="clear" w:color="auto" w:fill="FFFFFF"/>
                <w:lang w:val="zh-CN"/>
              </w:rPr>
            </w:pPr>
            <w:r>
              <w:rPr>
                <w:rFonts w:hint="eastAsia" w:ascii="宋体" w:hAnsi="Times New Roman" w:eastAsia="宋体" w:cs="宋体"/>
                <w:kern w:val="0"/>
                <w:sz w:val="24"/>
                <w:szCs w:val="24"/>
                <w:shd w:val="clear" w:color="auto" w:fill="FFFFFF"/>
                <w:lang w:val="zh-CN"/>
              </w:rPr>
              <w:t>注：证明材料为自有的提供房产证明彩色扫描件或拍摄件，租赁的须同时提供租赁合同彩色扫描件或拍摄件及房产证明复印件及经营场所实景图或照片，未提供不得分。</w:t>
            </w:r>
          </w:p>
        </w:tc>
        <w:tc>
          <w:tcPr>
            <w:tcW w:w="626" w:type="pct"/>
            <w:vAlign w:val="center"/>
          </w:tcPr>
          <w:p>
            <w:pPr>
              <w:spacing w:line="340" w:lineRule="exact"/>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atLeast"/>
        </w:trPr>
        <w:tc>
          <w:tcPr>
            <w:tcW w:w="483" w:type="pct"/>
            <w:vAlign w:val="center"/>
          </w:tcPr>
          <w:p>
            <w:pPr>
              <w:spacing w:line="340" w:lineRule="exact"/>
              <w:jc w:val="center"/>
              <w:rPr>
                <w:rFonts w:ascii="Calibri" w:hAnsi="Calibri" w:eastAsia="宋体" w:cs="Times New Roman"/>
                <w:sz w:val="28"/>
                <w:szCs w:val="28"/>
              </w:rPr>
            </w:pPr>
            <w:r>
              <w:rPr>
                <w:rFonts w:hint="eastAsia" w:ascii="Calibri" w:hAnsi="Calibri" w:eastAsia="宋体" w:cs="Times New Roman"/>
                <w:sz w:val="28"/>
                <w:szCs w:val="28"/>
              </w:rPr>
              <w:t>3</w:t>
            </w:r>
          </w:p>
        </w:tc>
        <w:tc>
          <w:tcPr>
            <w:tcW w:w="824" w:type="pct"/>
            <w:vAlign w:val="center"/>
          </w:tcPr>
          <w:p>
            <w:pPr>
              <w:spacing w:line="340" w:lineRule="exact"/>
              <w:rPr>
                <w:rFonts w:ascii="宋体" w:hAnsi="宋体" w:eastAsia="宋体" w:cs="Times New Roman"/>
                <w:sz w:val="24"/>
                <w:szCs w:val="24"/>
              </w:rPr>
            </w:pPr>
            <w:r>
              <w:rPr>
                <w:rFonts w:hint="eastAsia" w:ascii="宋体" w:hAnsi="宋体" w:eastAsia="宋体" w:cs="Times New Roman"/>
                <w:sz w:val="24"/>
                <w:szCs w:val="24"/>
              </w:rPr>
              <w:t>货物渠道</w:t>
            </w:r>
          </w:p>
          <w:p>
            <w:pPr>
              <w:widowControl/>
              <w:spacing w:line="340" w:lineRule="exact"/>
              <w:jc w:val="left"/>
              <w:rPr>
                <w:rFonts w:ascii="宋体" w:hAnsi="宋体" w:eastAsia="宋体" w:cs="宋体"/>
                <w:bCs/>
                <w:sz w:val="24"/>
              </w:rPr>
            </w:pPr>
          </w:p>
        </w:tc>
        <w:tc>
          <w:tcPr>
            <w:tcW w:w="3066" w:type="pct"/>
            <w:vAlign w:val="center"/>
          </w:tcPr>
          <w:p>
            <w:pPr>
              <w:widowControl/>
              <w:jc w:val="left"/>
              <w:rPr>
                <w:rFonts w:ascii="宋体" w:hAnsi="Calibri" w:eastAsia="宋体" w:cs="宋体"/>
                <w:kern w:val="0"/>
                <w:sz w:val="24"/>
                <w:szCs w:val="24"/>
                <w:shd w:val="clear" w:color="auto" w:fill="FFFFFF"/>
              </w:rPr>
            </w:pPr>
            <w:r>
              <w:rPr>
                <w:rFonts w:hint="eastAsia" w:ascii="宋体" w:hAnsi="宋体" w:eastAsia="宋体" w:cs="宋体"/>
                <w:color w:val="000000"/>
                <w:kern w:val="0"/>
                <w:sz w:val="24"/>
                <w:szCs w:val="24"/>
                <w:lang w:bidi="ar"/>
              </w:rPr>
              <w:t>根据投标人提供的供货渠道的安全性、优越性等综合考虑打分（</w:t>
            </w:r>
            <w:r>
              <w:rPr>
                <w:rFonts w:hint="eastAsia" w:ascii="宋体" w:hAnsi="Times New Roman" w:eastAsia="宋体" w:cs="宋体"/>
                <w:kern w:val="0"/>
                <w:sz w:val="24"/>
                <w:szCs w:val="24"/>
                <w:shd w:val="clear" w:color="auto" w:fill="FFFFFF"/>
              </w:rPr>
              <w:t>0-5分</w:t>
            </w:r>
            <w:r>
              <w:rPr>
                <w:rFonts w:hint="eastAsia" w:ascii="宋体" w:hAnsi="宋体" w:eastAsia="宋体" w:cs="宋体"/>
                <w:color w:val="000000"/>
                <w:kern w:val="0"/>
                <w:sz w:val="24"/>
                <w:szCs w:val="24"/>
                <w:lang w:bidi="ar"/>
              </w:rPr>
              <w:t xml:space="preserve">）。 </w:t>
            </w:r>
            <w:r>
              <w:rPr>
                <w:rFonts w:hint="eastAsia" w:ascii="宋体" w:hAnsi="Times New Roman" w:eastAsia="宋体" w:cs="宋体"/>
                <w:color w:val="0000FF"/>
                <w:kern w:val="0"/>
                <w:sz w:val="24"/>
                <w:szCs w:val="24"/>
                <w:shd w:val="clear" w:color="auto" w:fill="FFFFFF"/>
                <w:lang w:val="zh-CN"/>
              </w:rPr>
              <w:t>（证明材料为合作方合</w:t>
            </w:r>
            <w:r>
              <w:rPr>
                <w:rFonts w:hint="eastAsia" w:ascii="宋体" w:hAnsi="Calibri" w:eastAsia="宋体" w:cs="宋体"/>
                <w:color w:val="0000FF"/>
                <w:kern w:val="0"/>
                <w:sz w:val="24"/>
                <w:szCs w:val="24"/>
                <w:shd w:val="clear" w:color="auto" w:fill="FFFFFF"/>
                <w:lang w:val="zh-CN"/>
              </w:rPr>
              <w:t>同或协议书及营业执照复印件，开标时提供合同或协议书原件核查，无原件不得分。）</w:t>
            </w:r>
          </w:p>
        </w:tc>
        <w:tc>
          <w:tcPr>
            <w:tcW w:w="626" w:type="pct"/>
            <w:vAlign w:val="center"/>
          </w:tcPr>
          <w:p>
            <w:pPr>
              <w:spacing w:line="340" w:lineRule="exact"/>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 xml:space="preserve">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trPr>
        <w:tc>
          <w:tcPr>
            <w:tcW w:w="483" w:type="pct"/>
            <w:vAlign w:val="center"/>
          </w:tcPr>
          <w:p>
            <w:pPr>
              <w:spacing w:line="340" w:lineRule="exact"/>
              <w:jc w:val="center"/>
              <w:rPr>
                <w:rFonts w:ascii="Calibri" w:hAnsi="Calibri" w:eastAsia="宋体" w:cs="Times New Roman"/>
                <w:sz w:val="28"/>
                <w:szCs w:val="28"/>
              </w:rPr>
            </w:pPr>
            <w:r>
              <w:rPr>
                <w:rFonts w:hint="eastAsia" w:ascii="Calibri" w:hAnsi="Calibri" w:eastAsia="宋体" w:cs="Times New Roman"/>
                <w:sz w:val="28"/>
                <w:szCs w:val="28"/>
              </w:rPr>
              <w:t>4</w:t>
            </w:r>
          </w:p>
        </w:tc>
        <w:tc>
          <w:tcPr>
            <w:tcW w:w="824" w:type="pct"/>
            <w:vAlign w:val="center"/>
          </w:tcPr>
          <w:p>
            <w:pPr>
              <w:spacing w:line="340" w:lineRule="exact"/>
              <w:rPr>
                <w:rFonts w:ascii="宋体" w:hAnsi="宋体" w:eastAsia="宋体" w:cs="宋体"/>
                <w:bCs/>
                <w:sz w:val="24"/>
              </w:rPr>
            </w:pPr>
            <w:r>
              <w:rPr>
                <w:rFonts w:hint="eastAsia" w:ascii="宋体" w:hAnsi="宋体" w:eastAsia="宋体" w:cs="宋体"/>
                <w:color w:val="000000"/>
                <w:kern w:val="0"/>
                <w:sz w:val="24"/>
                <w:szCs w:val="24"/>
                <w:lang w:bidi="ar"/>
              </w:rPr>
              <w:t>服务保障措施</w:t>
            </w:r>
          </w:p>
        </w:tc>
        <w:tc>
          <w:tcPr>
            <w:tcW w:w="3066" w:type="pct"/>
          </w:tcPr>
          <w:p>
            <w:pPr>
              <w:widowControl/>
              <w:jc w:val="left"/>
              <w:rPr>
                <w:rFonts w:ascii="宋体" w:hAnsi="Calibri" w:eastAsia="宋体" w:cs="宋体"/>
                <w:kern w:val="0"/>
                <w:sz w:val="24"/>
                <w:szCs w:val="24"/>
                <w:shd w:val="clear" w:color="auto" w:fill="FFFFFF"/>
                <w:lang w:val="zh-CN"/>
              </w:rPr>
            </w:pPr>
            <w:r>
              <w:rPr>
                <w:rFonts w:hint="eastAsia" w:ascii="宋体" w:hAnsi="Calibri" w:eastAsia="宋体" w:cs="宋体"/>
                <w:kern w:val="0"/>
                <w:sz w:val="24"/>
                <w:szCs w:val="24"/>
                <w:shd w:val="clear" w:color="auto" w:fill="FFFFFF"/>
              </w:rPr>
              <w:t xml:space="preserve"> </w:t>
            </w:r>
            <w:r>
              <w:rPr>
                <w:rFonts w:hint="eastAsia" w:ascii="宋体" w:hAnsi="宋体" w:eastAsia="宋体" w:cs="宋体"/>
                <w:color w:val="000000"/>
                <w:kern w:val="0"/>
                <w:sz w:val="24"/>
                <w:szCs w:val="24"/>
                <w:lang w:bidi="ar"/>
              </w:rPr>
              <w:t>根据投标人提供的服务保障措施合理性、可行性进行综合评分（</w:t>
            </w:r>
            <w:r>
              <w:rPr>
                <w:rFonts w:hint="eastAsia" w:ascii="宋体" w:hAnsi="Times New Roman" w:eastAsia="宋体" w:cs="宋体"/>
                <w:kern w:val="0"/>
                <w:sz w:val="24"/>
                <w:szCs w:val="24"/>
                <w:shd w:val="clear" w:color="auto" w:fill="FFFFFF"/>
              </w:rPr>
              <w:t>0-5分</w:t>
            </w:r>
            <w:r>
              <w:rPr>
                <w:rFonts w:hint="eastAsia" w:ascii="宋体" w:hAnsi="宋体" w:eastAsia="宋体" w:cs="宋体"/>
                <w:color w:val="000000"/>
                <w:kern w:val="0"/>
                <w:sz w:val="24"/>
                <w:szCs w:val="24"/>
                <w:lang w:bidi="ar"/>
              </w:rPr>
              <w:t>）。</w:t>
            </w:r>
          </w:p>
        </w:tc>
        <w:tc>
          <w:tcPr>
            <w:tcW w:w="626" w:type="pct"/>
            <w:vAlign w:val="center"/>
          </w:tcPr>
          <w:p>
            <w:pPr>
              <w:spacing w:line="340" w:lineRule="exact"/>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atLeast"/>
        </w:trPr>
        <w:tc>
          <w:tcPr>
            <w:tcW w:w="483" w:type="pct"/>
            <w:vAlign w:val="center"/>
          </w:tcPr>
          <w:p>
            <w:pPr>
              <w:spacing w:line="340" w:lineRule="exact"/>
              <w:jc w:val="center"/>
              <w:rPr>
                <w:rFonts w:ascii="Calibri" w:hAnsi="Calibri" w:eastAsia="宋体" w:cs="Times New Roman"/>
                <w:sz w:val="28"/>
                <w:szCs w:val="28"/>
              </w:rPr>
            </w:pPr>
            <w:r>
              <w:rPr>
                <w:rFonts w:hint="eastAsia" w:ascii="Calibri" w:hAnsi="Calibri" w:eastAsia="宋体" w:cs="Times New Roman"/>
                <w:sz w:val="28"/>
                <w:szCs w:val="28"/>
              </w:rPr>
              <w:t>5</w:t>
            </w:r>
          </w:p>
        </w:tc>
        <w:tc>
          <w:tcPr>
            <w:tcW w:w="824" w:type="pct"/>
            <w:vAlign w:val="center"/>
          </w:tcPr>
          <w:p>
            <w:pPr>
              <w:rPr>
                <w:rFonts w:ascii="Calibri" w:hAnsi="Calibri" w:eastAsia="宋体" w:cs="Times New Roman"/>
                <w:sz w:val="24"/>
                <w:szCs w:val="24"/>
                <w:lang w:val="zh-CN"/>
              </w:rPr>
            </w:pPr>
            <w:r>
              <w:rPr>
                <w:rFonts w:hint="eastAsia" w:ascii="Calibri" w:hAnsi="Calibri" w:eastAsia="宋体" w:cs="Times New Roman"/>
                <w:sz w:val="24"/>
                <w:szCs w:val="24"/>
              </w:rPr>
              <w:t>质量保证措施</w:t>
            </w:r>
          </w:p>
        </w:tc>
        <w:tc>
          <w:tcPr>
            <w:tcW w:w="3066" w:type="pct"/>
            <w:vAlign w:val="center"/>
          </w:tcPr>
          <w:p>
            <w:pPr>
              <w:rPr>
                <w:rFonts w:ascii="Calibri" w:hAnsi="Calibri" w:eastAsia="宋体" w:cs="Times New Roman"/>
                <w:sz w:val="24"/>
                <w:szCs w:val="24"/>
                <w:lang w:val="zh-CN"/>
              </w:rPr>
            </w:pPr>
            <w:r>
              <w:rPr>
                <w:rFonts w:hint="eastAsia" w:ascii="Calibri" w:hAnsi="Calibri" w:eastAsia="宋体" w:cs="Times New Roman"/>
                <w:sz w:val="24"/>
                <w:szCs w:val="24"/>
              </w:rPr>
              <w:t>有质量保障措施整体方案，包含从供应商品采购、仓储运输、质量检测以及不同商品的质量保障措施等。措施基本符合要求的得基本分2分，更为优秀的酌情加</w:t>
            </w:r>
            <w:r>
              <w:rPr>
                <w:rFonts w:hint="eastAsia" w:ascii="Times New Roman" w:hAnsi="Times New Roman" w:eastAsia="宋体" w:cs="Times New Roman"/>
                <w:sz w:val="24"/>
                <w:szCs w:val="24"/>
              </w:rPr>
              <w:t>加0-3</w:t>
            </w:r>
            <w:r>
              <w:rPr>
                <w:rFonts w:hint="eastAsia" w:ascii="Calibri" w:hAnsi="Calibri" w:eastAsia="宋体" w:cs="Times New Roman"/>
                <w:sz w:val="24"/>
                <w:szCs w:val="24"/>
              </w:rPr>
              <w:t>分，本项最高得5分，未提供不得分。</w:t>
            </w:r>
          </w:p>
        </w:tc>
        <w:tc>
          <w:tcPr>
            <w:tcW w:w="626" w:type="pct"/>
            <w:vAlign w:val="center"/>
          </w:tcPr>
          <w:p>
            <w:pPr>
              <w:spacing w:line="340" w:lineRule="exact"/>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 xml:space="preserve"> 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0" w:hRule="atLeast"/>
        </w:trPr>
        <w:tc>
          <w:tcPr>
            <w:tcW w:w="483" w:type="pct"/>
            <w:vAlign w:val="center"/>
          </w:tcPr>
          <w:p>
            <w:pPr>
              <w:spacing w:line="340" w:lineRule="exact"/>
              <w:jc w:val="center"/>
              <w:rPr>
                <w:rFonts w:ascii="Calibri" w:hAnsi="Calibri" w:eastAsia="宋体" w:cs="Times New Roman"/>
                <w:sz w:val="28"/>
                <w:szCs w:val="28"/>
              </w:rPr>
            </w:pPr>
            <w:r>
              <w:rPr>
                <w:rFonts w:hint="eastAsia" w:ascii="Calibri" w:hAnsi="Calibri" w:eastAsia="宋体" w:cs="Times New Roman"/>
                <w:sz w:val="28"/>
                <w:szCs w:val="28"/>
              </w:rPr>
              <w:t>6</w:t>
            </w:r>
          </w:p>
        </w:tc>
        <w:tc>
          <w:tcPr>
            <w:tcW w:w="824" w:type="pct"/>
            <w:vAlign w:val="center"/>
          </w:tcPr>
          <w:p>
            <w:pPr>
              <w:rPr>
                <w:rFonts w:ascii="Calibri" w:hAnsi="Calibri" w:eastAsia="宋体" w:cs="Times New Roman"/>
                <w:sz w:val="24"/>
                <w:szCs w:val="24"/>
              </w:rPr>
            </w:pPr>
            <w:r>
              <w:rPr>
                <w:rFonts w:hint="eastAsia" w:ascii="Calibri" w:hAnsi="Calibri" w:eastAsia="宋体" w:cs="Times New Roman"/>
                <w:sz w:val="24"/>
                <w:szCs w:val="24"/>
              </w:rPr>
              <w:t>服务承诺情况</w:t>
            </w:r>
          </w:p>
        </w:tc>
        <w:tc>
          <w:tcPr>
            <w:tcW w:w="3066" w:type="pct"/>
            <w:vAlign w:val="center"/>
          </w:tcPr>
          <w:p>
            <w:pPr>
              <w:rPr>
                <w:rFonts w:ascii="Calibri" w:hAnsi="Calibri" w:eastAsia="宋体" w:cs="Times New Roman"/>
                <w:sz w:val="24"/>
                <w:szCs w:val="24"/>
              </w:rPr>
            </w:pPr>
            <w:r>
              <w:rPr>
                <w:rFonts w:hint="eastAsia" w:ascii="Calibri" w:hAnsi="Calibri" w:eastAsia="宋体" w:cs="Times New Roman"/>
                <w:sz w:val="24"/>
                <w:szCs w:val="24"/>
              </w:rPr>
              <w:t>投标人提供对后续服务等方面的承诺程度，以及针对本次采购的其他特殊承诺等情况得0-5分，未承诺的不得分；</w:t>
            </w:r>
          </w:p>
        </w:tc>
        <w:tc>
          <w:tcPr>
            <w:tcW w:w="626" w:type="pct"/>
            <w:vAlign w:val="center"/>
          </w:tcPr>
          <w:p>
            <w:pPr>
              <w:spacing w:line="340" w:lineRule="exact"/>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5</w:t>
            </w:r>
          </w:p>
        </w:tc>
      </w:tr>
    </w:tbl>
    <w:p>
      <w:pPr>
        <w:snapToGrid w:val="0"/>
        <w:ind w:firstLine="422" w:firstLineChars="200"/>
        <w:rPr>
          <w:rFonts w:ascii="宋体" w:hAnsi="宋体" w:eastAsia="宋体" w:cs="Times New Roman"/>
          <w:color w:val="000000"/>
          <w:sz w:val="24"/>
          <w:szCs w:val="24"/>
        </w:rPr>
      </w:pPr>
      <w:r>
        <w:rPr>
          <w:rFonts w:hint="eastAsia" w:ascii="Times New Roman" w:hAnsi="Times New Roman" w:eastAsia="宋体" w:cs="Times New Roman"/>
          <w:b/>
          <w:szCs w:val="24"/>
        </w:rPr>
        <w:t>▲</w:t>
      </w:r>
      <w:r>
        <w:rPr>
          <w:rFonts w:hint="eastAsia" w:ascii="宋体" w:hAnsi="宋体" w:eastAsia="宋体" w:cs="Times New Roman"/>
          <w:color w:val="000000"/>
          <w:sz w:val="24"/>
          <w:szCs w:val="24"/>
        </w:rPr>
        <w:t>1、上述评分中所涉及到的证书及相关证明材料，要求投标人提供的材料必须真实可信，若提供的材料被核实为虚假的，则作为废标处理，取消中标资格。</w:t>
      </w:r>
    </w:p>
    <w:p>
      <w:pPr>
        <w:snapToGrid w:val="0"/>
        <w:ind w:firstLine="482" w:firstLineChars="200"/>
        <w:rPr>
          <w:rFonts w:ascii="Times New Roman" w:hAnsi="Times New Roman" w:eastAsia="宋体" w:cs="Times New Roman"/>
          <w:szCs w:val="24"/>
        </w:rPr>
      </w:pPr>
      <w:r>
        <w:rPr>
          <w:rFonts w:hint="eastAsia" w:ascii="宋体" w:hAnsi="宋体" w:eastAsia="宋体" w:cs="Times New Roman"/>
          <w:b/>
          <w:color w:val="000000"/>
          <w:sz w:val="24"/>
          <w:szCs w:val="24"/>
        </w:rPr>
        <w:t>未特别注明需要原件的材料，提供复印件即可。</w:t>
      </w:r>
    </w:p>
    <w:p>
      <w:pPr>
        <w:autoSpaceDE w:val="0"/>
        <w:autoSpaceDN w:val="0"/>
        <w:adjustRightInd w:val="0"/>
        <w:snapToGrid w:val="0"/>
        <w:ind w:right="-227" w:rightChars="-108" w:firstLine="472" w:firstLineChars="196"/>
        <w:outlineLvl w:val="1"/>
        <w:rPr>
          <w:rFonts w:ascii="宋体" w:hAnsi="宋体" w:eastAsia="宋体" w:cs="宋体"/>
          <w:b/>
          <w:bCs/>
          <w:color w:val="000000"/>
          <w:sz w:val="24"/>
          <w:szCs w:val="24"/>
          <w:lang w:val="zh-CN"/>
        </w:rPr>
      </w:pPr>
      <w:r>
        <w:rPr>
          <w:rFonts w:hint="eastAsia" w:ascii="宋体" w:hAnsi="宋体" w:eastAsia="宋体" w:cs="宋体"/>
          <w:b/>
          <w:sz w:val="24"/>
          <w:szCs w:val="24"/>
        </w:rPr>
        <w:t>四、商务文件评审</w:t>
      </w:r>
      <w:r>
        <w:rPr>
          <w:rFonts w:hint="eastAsia" w:ascii="宋体" w:hAnsi="宋体" w:eastAsia="宋体" w:cs="宋体"/>
          <w:color w:val="000000"/>
          <w:sz w:val="24"/>
          <w:szCs w:val="24"/>
        </w:rPr>
        <w:t>（40分，本评标办法涉及的计算数值均四舍五入保留2位小数）</w:t>
      </w:r>
    </w:p>
    <w:p>
      <w:pPr>
        <w:adjustRightInd w:val="0"/>
        <w:snapToGrid w:val="0"/>
        <w:spacing w:line="420" w:lineRule="exact"/>
        <w:ind w:right="-540" w:rightChars="-257" w:firstLine="470" w:firstLineChars="196"/>
        <w:rPr>
          <w:rFonts w:ascii="宋体" w:hAnsi="宋体" w:eastAsia="宋体" w:cs="Times New Roman"/>
          <w:bCs/>
          <w:sz w:val="24"/>
          <w:szCs w:val="24"/>
        </w:rPr>
      </w:pPr>
      <w:r>
        <w:rPr>
          <w:rFonts w:hint="eastAsia" w:ascii="宋体" w:hAnsi="宋体" w:eastAsia="宋体" w:cs="Times New Roman"/>
          <w:bCs/>
          <w:sz w:val="24"/>
          <w:szCs w:val="24"/>
        </w:rPr>
        <w:t>4.2.1商务文件包含的内容：报价函、</w:t>
      </w:r>
      <w:r>
        <w:rPr>
          <w:rFonts w:hint="eastAsia" w:ascii="宋体" w:hAnsi="宋体" w:eastAsia="宋体" w:cs="Times New Roman"/>
          <w:bCs/>
          <w:color w:val="0000FF"/>
          <w:sz w:val="24"/>
          <w:szCs w:val="24"/>
        </w:rPr>
        <w:t>开标一览表（</w:t>
      </w:r>
      <w:r>
        <w:rPr>
          <w:rFonts w:hint="eastAsia" w:ascii="宋体" w:hAnsi="宋体" w:eastAsia="宋体" w:cs="Times New Roman"/>
          <w:bCs/>
          <w:sz w:val="24"/>
          <w:szCs w:val="24"/>
        </w:rPr>
        <w:t>见附件）</w:t>
      </w:r>
    </w:p>
    <w:p>
      <w:pPr>
        <w:adjustRightInd w:val="0"/>
        <w:snapToGrid w:val="0"/>
        <w:spacing w:line="420" w:lineRule="exact"/>
        <w:ind w:right="-540" w:rightChars="-257" w:firstLine="470" w:firstLineChars="196"/>
        <w:rPr>
          <w:rFonts w:ascii="宋体" w:hAnsi="宋体" w:eastAsia="宋体" w:cs="Times New Roman"/>
          <w:bCs/>
          <w:sz w:val="24"/>
          <w:szCs w:val="24"/>
        </w:rPr>
      </w:pPr>
      <w:r>
        <w:rPr>
          <w:rFonts w:hint="eastAsia" w:ascii="宋体" w:hAnsi="宋体" w:eastAsia="宋体" w:cs="Times New Roman"/>
          <w:bCs/>
          <w:sz w:val="24"/>
          <w:szCs w:val="24"/>
        </w:rPr>
        <w:t>4.2.2商务文件评审方法</w:t>
      </w:r>
    </w:p>
    <w:p>
      <w:pPr>
        <w:adjustRightInd w:val="0"/>
        <w:snapToGrid w:val="0"/>
        <w:spacing w:line="420" w:lineRule="exact"/>
        <w:ind w:right="-540" w:rightChars="-257" w:firstLine="470" w:firstLineChars="196"/>
        <w:rPr>
          <w:rFonts w:ascii="宋体" w:hAnsi="宋体" w:eastAsia="宋体" w:cs="Times New Roman"/>
          <w:bCs/>
          <w:sz w:val="24"/>
          <w:szCs w:val="24"/>
        </w:rPr>
      </w:pPr>
      <w:r>
        <w:rPr>
          <w:rFonts w:hint="eastAsia" w:ascii="宋体" w:hAnsi="宋体" w:eastAsia="宋体" w:cs="Times New Roman"/>
          <w:bCs/>
          <w:sz w:val="24"/>
          <w:szCs w:val="24"/>
        </w:rPr>
        <w:t>4.2.3项目预算总价：</w:t>
      </w:r>
    </w:p>
    <w:p>
      <w:pPr>
        <w:adjustRightInd w:val="0"/>
        <w:snapToGrid w:val="0"/>
        <w:spacing w:line="420" w:lineRule="exact"/>
        <w:ind w:right="-540" w:rightChars="-257" w:firstLine="470" w:firstLineChars="196"/>
        <w:rPr>
          <w:rFonts w:ascii="宋体" w:hAnsi="宋体" w:eastAsia="宋体" w:cs="Times New Roman"/>
          <w:bCs/>
          <w:sz w:val="24"/>
          <w:szCs w:val="24"/>
        </w:rPr>
      </w:pPr>
      <w:r>
        <w:rPr>
          <w:rFonts w:hint="eastAsia" w:ascii="宋体" w:hAnsi="宋体" w:eastAsia="宋体" w:cs="Times New Roman"/>
          <w:bCs/>
          <w:sz w:val="24"/>
          <w:szCs w:val="24"/>
        </w:rPr>
        <w:t>本采购商品招标控制价为300元/份/人。</w:t>
      </w:r>
    </w:p>
    <w:p>
      <w:pPr>
        <w:adjustRightInd w:val="0"/>
        <w:snapToGrid w:val="0"/>
        <w:spacing w:line="420" w:lineRule="exact"/>
        <w:ind w:right="-540" w:rightChars="-257" w:firstLine="470" w:firstLineChars="196"/>
        <w:rPr>
          <w:rFonts w:ascii="宋体" w:hAnsi="宋体" w:eastAsia="宋体" w:cs="Times New Roman"/>
          <w:bCs/>
          <w:sz w:val="24"/>
          <w:szCs w:val="24"/>
        </w:rPr>
      </w:pPr>
      <w:r>
        <w:rPr>
          <w:rFonts w:hint="eastAsia" w:ascii="宋体" w:hAnsi="宋体" w:eastAsia="宋体" w:cs="Times New Roman"/>
          <w:bCs/>
          <w:sz w:val="24"/>
          <w:szCs w:val="24"/>
        </w:rPr>
        <w:t>4.2.4各投标人商务文件评审方法：</w:t>
      </w:r>
    </w:p>
    <w:p>
      <w:pPr>
        <w:adjustRightInd w:val="0"/>
        <w:snapToGrid w:val="0"/>
        <w:spacing w:line="420" w:lineRule="exact"/>
        <w:ind w:right="-540" w:rightChars="-257" w:firstLine="470" w:firstLineChars="196"/>
        <w:rPr>
          <w:rFonts w:ascii="宋体" w:hAnsi="宋体" w:eastAsia="宋体" w:cs="Times New Roman"/>
          <w:bCs/>
          <w:sz w:val="24"/>
          <w:szCs w:val="24"/>
        </w:rPr>
      </w:pPr>
      <w:r>
        <w:rPr>
          <w:rFonts w:hint="eastAsia" w:ascii="宋体" w:hAnsi="宋体" w:eastAsia="宋体" w:cs="Times New Roman"/>
          <w:bCs/>
          <w:sz w:val="24"/>
          <w:szCs w:val="24"/>
        </w:rPr>
        <w:t>投标人按照每人额定消费为每人300元，报价在300元（含）～330元（含）范围内的为有效报价，</w:t>
      </w:r>
      <w:r>
        <w:rPr>
          <w:rFonts w:hint="eastAsia" w:ascii="宋体" w:hAnsi="宋体" w:eastAsia="宋体" w:cs="Times New Roman"/>
          <w:b/>
          <w:color w:val="0000FF"/>
          <w:sz w:val="24"/>
          <w:szCs w:val="24"/>
        </w:rPr>
        <w:t>投标人与人民医院实际结算为300元/份/人，增加金额为增值优惠价</w:t>
      </w:r>
      <w:r>
        <w:rPr>
          <w:rFonts w:hint="eastAsia" w:ascii="宋体" w:hAnsi="宋体" w:eastAsia="宋体" w:cs="Times New Roman"/>
          <w:b/>
          <w:sz w:val="24"/>
          <w:szCs w:val="24"/>
        </w:rPr>
        <w:t>。</w:t>
      </w:r>
    </w:p>
    <w:p>
      <w:pPr>
        <w:adjustRightInd w:val="0"/>
        <w:snapToGrid w:val="0"/>
        <w:spacing w:line="420" w:lineRule="exact"/>
        <w:ind w:right="-540" w:rightChars="-257" w:firstLine="470" w:firstLineChars="196"/>
        <w:rPr>
          <w:rFonts w:ascii="宋体" w:hAnsi="宋体" w:eastAsia="宋体" w:cs="Times New Roman"/>
          <w:bCs/>
          <w:sz w:val="24"/>
          <w:szCs w:val="24"/>
        </w:rPr>
      </w:pPr>
      <w:r>
        <w:rPr>
          <w:rFonts w:hint="eastAsia" w:ascii="宋体" w:hAnsi="宋体" w:eastAsia="宋体" w:cs="Times New Roman"/>
          <w:bCs/>
          <w:sz w:val="24"/>
          <w:szCs w:val="24"/>
        </w:rPr>
        <w:t>投标人报价等于300元/份/人,得10分；报价在300元以上，每增加1元加1分。</w:t>
      </w:r>
    </w:p>
    <w:p>
      <w:pPr>
        <w:autoSpaceDE w:val="0"/>
        <w:autoSpaceDN w:val="0"/>
        <w:adjustRightInd w:val="0"/>
        <w:snapToGrid w:val="0"/>
        <w:ind w:right="-227" w:rightChars="-108" w:firstLine="472" w:firstLineChars="196"/>
        <w:outlineLvl w:val="1"/>
        <w:rPr>
          <w:rFonts w:ascii="宋体" w:hAnsi="宋体" w:eastAsia="宋体" w:cs="宋体"/>
          <w:b/>
          <w:sz w:val="24"/>
          <w:szCs w:val="24"/>
        </w:rPr>
      </w:pPr>
      <w:r>
        <w:rPr>
          <w:rFonts w:hint="eastAsia" w:ascii="宋体" w:hAnsi="宋体" w:eastAsia="宋体" w:cs="宋体"/>
          <w:b/>
          <w:sz w:val="24"/>
          <w:szCs w:val="24"/>
        </w:rPr>
        <w:t>五、开标程序</w:t>
      </w:r>
    </w:p>
    <w:p>
      <w:pPr>
        <w:adjustRightInd w:val="0"/>
        <w:snapToGrid w:val="0"/>
        <w:spacing w:line="420" w:lineRule="exact"/>
        <w:ind w:right="-540" w:rightChars="-257" w:firstLine="470" w:firstLineChars="196"/>
        <w:rPr>
          <w:rFonts w:ascii="宋体" w:hAnsi="宋体" w:eastAsia="宋体" w:cs="Times New Roman"/>
          <w:bCs/>
          <w:sz w:val="24"/>
          <w:szCs w:val="24"/>
          <w:lang w:val="zh-CN"/>
        </w:rPr>
      </w:pPr>
      <w:r>
        <w:rPr>
          <w:rFonts w:hint="eastAsia" w:ascii="宋体" w:hAnsi="宋体" w:eastAsia="宋体" w:cs="Times New Roman"/>
          <w:bCs/>
          <w:sz w:val="24"/>
          <w:szCs w:val="24"/>
        </w:rPr>
        <w:t>1.主持人宣布</w:t>
      </w:r>
      <w:r>
        <w:rPr>
          <w:rFonts w:hint="eastAsia" w:ascii="宋体" w:hAnsi="宋体" w:eastAsia="宋体" w:cs="Times New Roman"/>
          <w:bCs/>
          <w:sz w:val="24"/>
          <w:szCs w:val="24"/>
          <w:lang w:eastAsia="zh-CN"/>
        </w:rPr>
        <w:t>遴选</w:t>
      </w:r>
      <w:r>
        <w:rPr>
          <w:rFonts w:hint="eastAsia" w:ascii="宋体" w:hAnsi="宋体" w:eastAsia="宋体" w:cs="Times New Roman"/>
          <w:bCs/>
          <w:sz w:val="24"/>
          <w:szCs w:val="24"/>
        </w:rPr>
        <w:t>截止时间，截止时间以国家授时中心标准时间为准，宣布</w:t>
      </w:r>
      <w:r>
        <w:rPr>
          <w:rFonts w:hint="eastAsia" w:ascii="宋体" w:hAnsi="宋体" w:eastAsia="宋体" w:cs="Times New Roman"/>
          <w:bCs/>
          <w:sz w:val="24"/>
          <w:szCs w:val="24"/>
          <w:lang w:eastAsia="zh-CN"/>
        </w:rPr>
        <w:t>遴选</w:t>
      </w:r>
      <w:r>
        <w:rPr>
          <w:rFonts w:hint="eastAsia" w:ascii="宋体" w:hAnsi="宋体" w:eastAsia="宋体" w:cs="Times New Roman"/>
          <w:bCs/>
          <w:sz w:val="24"/>
          <w:szCs w:val="24"/>
        </w:rPr>
        <w:t>开始；</w:t>
      </w:r>
    </w:p>
    <w:p>
      <w:pPr>
        <w:adjustRightInd w:val="0"/>
        <w:snapToGrid w:val="0"/>
        <w:spacing w:line="420" w:lineRule="exact"/>
        <w:ind w:right="-540" w:rightChars="-257" w:firstLine="470" w:firstLineChars="196"/>
        <w:rPr>
          <w:rFonts w:ascii="宋体" w:hAnsi="宋体" w:eastAsia="宋体" w:cs="Times New Roman"/>
          <w:bCs/>
          <w:sz w:val="24"/>
          <w:szCs w:val="24"/>
        </w:rPr>
      </w:pPr>
      <w:r>
        <w:rPr>
          <w:rFonts w:hint="eastAsia" w:ascii="宋体" w:hAnsi="宋体" w:eastAsia="宋体" w:cs="Times New Roman"/>
          <w:bCs/>
          <w:sz w:val="24"/>
          <w:szCs w:val="24"/>
        </w:rPr>
        <w:t>2. 现场监督人员确认供应商法定代表人或授权委托代理人资格、到场等情况；</w:t>
      </w:r>
    </w:p>
    <w:p>
      <w:pPr>
        <w:adjustRightInd w:val="0"/>
        <w:snapToGrid w:val="0"/>
        <w:spacing w:line="420" w:lineRule="exact"/>
        <w:ind w:right="-540" w:rightChars="-257" w:firstLine="470" w:firstLineChars="196"/>
        <w:rPr>
          <w:rFonts w:ascii="宋体" w:hAnsi="宋体" w:eastAsia="宋体" w:cs="Times New Roman"/>
          <w:bCs/>
          <w:sz w:val="24"/>
          <w:szCs w:val="24"/>
        </w:rPr>
      </w:pPr>
      <w:r>
        <w:rPr>
          <w:rFonts w:hint="eastAsia" w:ascii="宋体" w:hAnsi="宋体" w:eastAsia="宋体" w:cs="Times New Roman"/>
          <w:bCs/>
          <w:sz w:val="24"/>
          <w:szCs w:val="24"/>
        </w:rPr>
        <w:t>3. 供应商代表检查各供应商的标函密封、标记情况；</w:t>
      </w:r>
    </w:p>
    <w:p>
      <w:pPr>
        <w:adjustRightInd w:val="0"/>
        <w:snapToGrid w:val="0"/>
        <w:spacing w:line="420" w:lineRule="exact"/>
        <w:ind w:right="-540" w:rightChars="-257" w:firstLine="470" w:firstLineChars="196"/>
        <w:rPr>
          <w:rFonts w:ascii="宋体" w:hAnsi="宋体" w:eastAsia="宋体" w:cs="Times New Roman"/>
          <w:bCs/>
          <w:sz w:val="24"/>
          <w:szCs w:val="24"/>
          <w:lang w:val="zh-CN"/>
        </w:rPr>
      </w:pPr>
      <w:r>
        <w:rPr>
          <w:rFonts w:hint="eastAsia" w:ascii="宋体" w:hAnsi="宋体" w:eastAsia="宋体" w:cs="Times New Roman"/>
          <w:bCs/>
          <w:sz w:val="24"/>
          <w:szCs w:val="24"/>
        </w:rPr>
        <w:t>4</w:t>
      </w:r>
      <w:r>
        <w:rPr>
          <w:rFonts w:hint="eastAsia" w:ascii="宋体" w:hAnsi="宋体" w:eastAsia="宋体" w:cs="Times New Roman"/>
          <w:bCs/>
          <w:sz w:val="24"/>
          <w:szCs w:val="24"/>
          <w:lang w:val="zh-CN"/>
        </w:rPr>
        <w:t>.</w:t>
      </w:r>
      <w:r>
        <w:rPr>
          <w:rFonts w:hint="eastAsia" w:ascii="宋体" w:hAnsi="宋体" w:eastAsia="宋体" w:cs="Times New Roman"/>
          <w:bCs/>
          <w:sz w:val="24"/>
          <w:szCs w:val="24"/>
        </w:rPr>
        <w:t xml:space="preserve"> 主持人</w:t>
      </w:r>
      <w:r>
        <w:rPr>
          <w:rFonts w:hint="eastAsia" w:ascii="宋体" w:hAnsi="宋体" w:eastAsia="宋体" w:cs="Times New Roman"/>
          <w:bCs/>
          <w:sz w:val="24"/>
          <w:szCs w:val="24"/>
          <w:lang w:val="zh-CN"/>
        </w:rPr>
        <w:t>按送达标书逆顺序当众启封各供应商资信、技术、商务文件，分别与供应商就价格、服务、配置等认为需要遴选的内容进行遴选。逐家遴选为一个轮次，遴选轮次由遴选小组视情况决定。</w:t>
      </w:r>
    </w:p>
    <w:p>
      <w:pPr>
        <w:adjustRightInd w:val="0"/>
        <w:snapToGrid w:val="0"/>
        <w:spacing w:line="420" w:lineRule="exact"/>
        <w:ind w:right="-540" w:rightChars="-257" w:firstLine="470" w:firstLineChars="196"/>
        <w:rPr>
          <w:rFonts w:ascii="宋体" w:hAnsi="宋体" w:eastAsia="宋体" w:cs="Times New Roman"/>
          <w:bCs/>
          <w:sz w:val="24"/>
          <w:szCs w:val="24"/>
          <w:lang w:val="zh-CN"/>
        </w:rPr>
      </w:pPr>
      <w:r>
        <w:rPr>
          <w:rFonts w:hint="eastAsia" w:ascii="宋体" w:hAnsi="宋体" w:eastAsia="宋体" w:cs="Times New Roman"/>
          <w:bCs/>
          <w:sz w:val="24"/>
          <w:szCs w:val="24"/>
        </w:rPr>
        <w:t xml:space="preserve">5. </w:t>
      </w:r>
      <w:r>
        <w:rPr>
          <w:rFonts w:hint="eastAsia" w:ascii="宋体" w:hAnsi="宋体" w:eastAsia="宋体" w:cs="Times New Roman"/>
          <w:bCs/>
          <w:sz w:val="24"/>
          <w:szCs w:val="24"/>
          <w:lang w:val="zh-CN"/>
        </w:rPr>
        <w:t>遴选结束后，遴选小组对符合条件的供应商技术，商务部分进行打分。</w:t>
      </w:r>
    </w:p>
    <w:p>
      <w:pPr>
        <w:adjustRightInd w:val="0"/>
        <w:snapToGrid w:val="0"/>
        <w:spacing w:line="420" w:lineRule="exact"/>
        <w:ind w:right="-540" w:rightChars="-257" w:firstLine="470" w:firstLineChars="196"/>
        <w:rPr>
          <w:rFonts w:ascii="宋体" w:hAnsi="宋体" w:eastAsia="宋体" w:cs="Times New Roman"/>
          <w:bCs/>
          <w:sz w:val="24"/>
          <w:szCs w:val="24"/>
          <w:lang w:val="zh-CN"/>
        </w:rPr>
      </w:pPr>
      <w:r>
        <w:rPr>
          <w:rFonts w:hint="eastAsia" w:ascii="宋体" w:hAnsi="宋体" w:eastAsia="宋体" w:cs="Times New Roman"/>
          <w:bCs/>
          <w:sz w:val="24"/>
          <w:szCs w:val="24"/>
          <w:lang w:val="zh-CN"/>
        </w:rPr>
        <w:t>6.</w:t>
      </w:r>
      <w:r>
        <w:rPr>
          <w:rFonts w:hint="eastAsia" w:ascii="宋体" w:hAnsi="宋体" w:eastAsia="宋体" w:cs="Times New Roman"/>
          <w:bCs/>
          <w:sz w:val="24"/>
          <w:szCs w:val="24"/>
        </w:rPr>
        <w:t xml:space="preserve"> 由主持人宣布各供应商</w:t>
      </w:r>
      <w:r>
        <w:rPr>
          <w:rFonts w:hint="eastAsia" w:ascii="宋体" w:hAnsi="宋体" w:eastAsia="宋体" w:cs="Times New Roman"/>
          <w:bCs/>
          <w:sz w:val="24"/>
          <w:szCs w:val="24"/>
          <w:lang w:val="zh-CN"/>
        </w:rPr>
        <w:t>技术得分与最后报价</w:t>
      </w:r>
      <w:r>
        <w:rPr>
          <w:rFonts w:hint="eastAsia" w:ascii="宋体" w:hAnsi="宋体" w:eastAsia="宋体" w:cs="Times New Roman"/>
          <w:bCs/>
          <w:sz w:val="24"/>
          <w:szCs w:val="24"/>
        </w:rPr>
        <w:t>、总得分。</w:t>
      </w:r>
    </w:p>
    <w:p>
      <w:pPr>
        <w:adjustRightInd w:val="0"/>
        <w:snapToGrid w:val="0"/>
        <w:spacing w:line="420" w:lineRule="exact"/>
        <w:ind w:right="-540" w:rightChars="-257" w:firstLine="470" w:firstLineChars="196"/>
        <w:rPr>
          <w:rFonts w:ascii="宋体" w:hAnsi="宋体" w:eastAsia="宋体" w:cs="Times New Roman"/>
          <w:bCs/>
          <w:sz w:val="24"/>
          <w:szCs w:val="24"/>
          <w:lang w:val="zh-CN"/>
        </w:rPr>
      </w:pPr>
      <w:r>
        <w:rPr>
          <w:rFonts w:hint="eastAsia" w:ascii="宋体" w:hAnsi="宋体" w:eastAsia="宋体" w:cs="Times New Roman"/>
          <w:bCs/>
          <w:sz w:val="24"/>
          <w:szCs w:val="24"/>
        </w:rPr>
        <w:t xml:space="preserve">7. </w:t>
      </w:r>
      <w:r>
        <w:rPr>
          <w:rFonts w:hint="eastAsia" w:ascii="宋体" w:hAnsi="宋体" w:eastAsia="宋体" w:cs="Times New Roman"/>
          <w:bCs/>
          <w:sz w:val="24"/>
          <w:szCs w:val="24"/>
          <w:lang w:eastAsia="zh-CN"/>
        </w:rPr>
        <w:t>遴选</w:t>
      </w:r>
      <w:r>
        <w:rPr>
          <w:rFonts w:hint="eastAsia" w:ascii="宋体" w:hAnsi="宋体" w:eastAsia="宋体" w:cs="Times New Roman"/>
          <w:bCs/>
          <w:sz w:val="24"/>
          <w:szCs w:val="24"/>
        </w:rPr>
        <w:t>小组按</w:t>
      </w:r>
      <w:r>
        <w:rPr>
          <w:rFonts w:hint="eastAsia" w:ascii="宋体" w:hAnsi="宋体" w:eastAsia="宋体" w:cs="Times New Roman"/>
          <w:bCs/>
          <w:sz w:val="24"/>
          <w:szCs w:val="24"/>
          <w:lang w:eastAsia="zh-CN"/>
        </w:rPr>
        <w:t>遴选</w:t>
      </w:r>
      <w:r>
        <w:rPr>
          <w:rFonts w:hint="eastAsia" w:ascii="宋体" w:hAnsi="宋体" w:eastAsia="宋体" w:cs="Times New Roman"/>
          <w:bCs/>
          <w:sz w:val="24"/>
          <w:szCs w:val="24"/>
        </w:rPr>
        <w:t>办法和细则规定推荐中标候选人。</w:t>
      </w:r>
    </w:p>
    <w:p>
      <w:pPr>
        <w:adjustRightInd w:val="0"/>
        <w:snapToGrid w:val="0"/>
        <w:spacing w:line="420" w:lineRule="exact"/>
        <w:ind w:right="-540" w:rightChars="-257" w:firstLine="470" w:firstLineChars="196"/>
        <w:rPr>
          <w:rFonts w:ascii="宋体" w:hAnsi="宋体" w:eastAsia="宋体" w:cs="Times New Roman"/>
          <w:bCs/>
          <w:sz w:val="24"/>
          <w:szCs w:val="24"/>
          <w:lang w:val="zh-CN"/>
        </w:rPr>
      </w:pPr>
      <w:r>
        <w:rPr>
          <w:rFonts w:hint="eastAsia" w:ascii="宋体" w:hAnsi="宋体" w:eastAsia="宋体" w:cs="Times New Roman"/>
          <w:bCs/>
          <w:sz w:val="24"/>
          <w:szCs w:val="24"/>
        </w:rPr>
        <w:t>8. 主持人宣读开标结果。</w:t>
      </w:r>
    </w:p>
    <w:p>
      <w:pPr>
        <w:adjustRightInd w:val="0"/>
        <w:snapToGrid w:val="0"/>
        <w:spacing w:line="420" w:lineRule="exact"/>
        <w:ind w:right="-540" w:rightChars="-257" w:firstLine="470" w:firstLineChars="196"/>
        <w:rPr>
          <w:rFonts w:ascii="宋体" w:hAnsi="宋体" w:eastAsia="宋体" w:cs="Times New Roman"/>
          <w:bCs/>
          <w:sz w:val="24"/>
          <w:szCs w:val="24"/>
          <w:lang w:val="zh-CN"/>
        </w:rPr>
      </w:pPr>
      <w:r>
        <w:rPr>
          <w:rFonts w:hint="eastAsia" w:ascii="宋体" w:hAnsi="宋体" w:eastAsia="宋体" w:cs="Times New Roman"/>
          <w:bCs/>
          <w:sz w:val="24"/>
          <w:szCs w:val="24"/>
        </w:rPr>
        <w:t>9. 开标会结束。</w:t>
      </w:r>
    </w:p>
    <w:p>
      <w:pPr>
        <w:spacing w:after="120"/>
        <w:rPr>
          <w:rFonts w:ascii="Times New Roman" w:hAnsi="Times New Roman" w:eastAsia="宋体" w:cs="Times New Roman"/>
          <w:sz w:val="24"/>
          <w:szCs w:val="20"/>
        </w:rPr>
      </w:pPr>
    </w:p>
    <w:p>
      <w:pPr>
        <w:spacing w:after="120"/>
        <w:ind w:firstLine="240" w:firstLineChars="100"/>
        <w:rPr>
          <w:rFonts w:ascii="Times New Roman" w:hAnsi="Times New Roman" w:eastAsia="宋体" w:cs="Times New Roman"/>
          <w:sz w:val="24"/>
          <w:szCs w:val="20"/>
        </w:rPr>
      </w:pPr>
    </w:p>
    <w:p>
      <w:pPr>
        <w:spacing w:after="120"/>
        <w:ind w:firstLine="240" w:firstLineChars="100"/>
        <w:rPr>
          <w:rFonts w:ascii="Times New Roman" w:hAnsi="Times New Roman" w:eastAsia="宋体" w:cs="Times New Roman"/>
          <w:sz w:val="24"/>
          <w:szCs w:val="20"/>
        </w:rPr>
      </w:pPr>
    </w:p>
    <w:bookmarkEnd w:id="49"/>
    <w:bookmarkEnd w:id="50"/>
    <w:p>
      <w:pPr>
        <w:adjustRightInd w:val="0"/>
        <w:snapToGrid w:val="0"/>
        <w:spacing w:line="312" w:lineRule="auto"/>
        <w:ind w:right="206" w:rightChars="98"/>
        <w:jc w:val="center"/>
        <w:outlineLvl w:val="0"/>
        <w:rPr>
          <w:rFonts w:ascii="Times New Roman" w:hAnsi="Times New Roman" w:eastAsia="黑体" w:cs="Times New Roman"/>
          <w:b/>
          <w:sz w:val="36"/>
          <w:szCs w:val="36"/>
        </w:rPr>
      </w:pPr>
      <w:bookmarkStart w:id="60" w:name="_Toc361685340"/>
      <w:bookmarkStart w:id="61" w:name="_Toc354491899"/>
      <w:bookmarkStart w:id="62" w:name="_Toc356371458"/>
      <w:bookmarkStart w:id="63" w:name="_Toc322352985"/>
      <w:r>
        <w:rPr>
          <w:rFonts w:hint="eastAsia" w:ascii="Times New Roman" w:hAnsi="Times New Roman" w:eastAsia="黑体" w:cs="Times New Roman"/>
          <w:b/>
          <w:sz w:val="36"/>
          <w:szCs w:val="36"/>
        </w:rPr>
        <w:br w:type="page"/>
      </w:r>
      <w:r>
        <w:rPr>
          <w:rFonts w:hint="eastAsia" w:ascii="Times New Roman" w:hAnsi="Times New Roman" w:eastAsia="黑体" w:cs="Times New Roman"/>
          <w:b/>
          <w:sz w:val="36"/>
          <w:szCs w:val="36"/>
        </w:rPr>
        <w:t>第五章  合同协议</w:t>
      </w:r>
    </w:p>
    <w:bookmarkEnd w:id="60"/>
    <w:bookmarkEnd w:id="61"/>
    <w:bookmarkEnd w:id="62"/>
    <w:bookmarkEnd w:id="63"/>
    <w:p>
      <w:pPr>
        <w:adjustRightInd w:val="0"/>
        <w:snapToGrid w:val="0"/>
        <w:ind w:firstLine="480" w:firstLineChars="200"/>
        <w:rPr>
          <w:rFonts w:ascii="宋体" w:hAnsi="宋体" w:eastAsia="宋体" w:cs="宋体"/>
          <w:sz w:val="24"/>
          <w:szCs w:val="24"/>
        </w:rPr>
      </w:pPr>
      <w:bookmarkStart w:id="64" w:name="_Toc356371459"/>
      <w:r>
        <w:rPr>
          <w:rFonts w:hint="eastAsia" w:ascii="宋体" w:hAnsi="宋体" w:eastAsia="宋体" w:cs="宋体"/>
          <w:sz w:val="24"/>
          <w:szCs w:val="24"/>
        </w:rPr>
        <w:t xml:space="preserve">项目名称：                             </w:t>
      </w:r>
    </w:p>
    <w:p>
      <w:pPr>
        <w:adjustRightInd w:val="0"/>
        <w:snapToGrid w:val="0"/>
        <w:ind w:firstLine="480" w:firstLineChars="200"/>
        <w:rPr>
          <w:rFonts w:ascii="宋体" w:hAnsi="宋体" w:eastAsia="宋体" w:cs="宋体"/>
          <w:sz w:val="24"/>
          <w:szCs w:val="24"/>
        </w:rPr>
      </w:pPr>
      <w:r>
        <w:rPr>
          <w:rFonts w:hint="eastAsia" w:ascii="宋体" w:hAnsi="宋体" w:eastAsia="宋体" w:cs="宋体"/>
          <w:sz w:val="24"/>
          <w:szCs w:val="24"/>
        </w:rPr>
        <w:t xml:space="preserve">项目编号： </w:t>
      </w:r>
    </w:p>
    <w:p>
      <w:pPr>
        <w:adjustRightInd w:val="0"/>
        <w:snapToGrid w:val="0"/>
        <w:ind w:firstLine="480" w:firstLineChars="200"/>
        <w:rPr>
          <w:rFonts w:ascii="宋体" w:hAnsi="宋体" w:eastAsia="宋体" w:cs="宋体"/>
          <w:sz w:val="24"/>
          <w:szCs w:val="24"/>
        </w:rPr>
      </w:pPr>
      <w:r>
        <w:rPr>
          <w:rFonts w:hint="eastAsia" w:ascii="宋体" w:hAnsi="宋体" w:eastAsia="宋体" w:cs="宋体"/>
          <w:sz w:val="24"/>
          <w:szCs w:val="24"/>
        </w:rPr>
        <w:t>甲方：</w:t>
      </w:r>
    </w:p>
    <w:p>
      <w:pPr>
        <w:adjustRightInd w:val="0"/>
        <w:snapToGrid w:val="0"/>
        <w:ind w:firstLine="480" w:firstLineChars="200"/>
        <w:rPr>
          <w:rFonts w:ascii="宋体" w:hAnsi="宋体" w:eastAsia="宋体" w:cs="宋体"/>
          <w:sz w:val="24"/>
          <w:szCs w:val="24"/>
        </w:rPr>
      </w:pPr>
      <w:r>
        <w:rPr>
          <w:rFonts w:hint="eastAsia" w:ascii="宋体" w:hAnsi="宋体" w:eastAsia="宋体" w:cs="宋体"/>
          <w:sz w:val="24"/>
          <w:szCs w:val="24"/>
        </w:rPr>
        <w:t>乙方：</w:t>
      </w:r>
    </w:p>
    <w:p>
      <w:pPr>
        <w:adjustRightInd w:val="0"/>
        <w:snapToGrid w:val="0"/>
        <w:ind w:firstLine="480" w:firstLineChars="200"/>
        <w:rPr>
          <w:rFonts w:ascii="宋体" w:hAnsi="宋体" w:eastAsia="宋体" w:cs="宋体"/>
          <w:sz w:val="24"/>
          <w:szCs w:val="24"/>
        </w:rPr>
      </w:pPr>
      <w:r>
        <w:rPr>
          <w:rFonts w:hint="eastAsia" w:ascii="宋体" w:hAnsi="宋体" w:eastAsia="宋体" w:cs="宋体"/>
          <w:sz w:val="24"/>
          <w:szCs w:val="24"/>
        </w:rPr>
        <w:t>甲、乙双方根据   年  月  日在         举行的     结果，签署本合同。</w:t>
      </w:r>
    </w:p>
    <w:p>
      <w:pPr>
        <w:adjustRightInd w:val="0"/>
        <w:snapToGrid w:val="0"/>
        <w:spacing w:line="360" w:lineRule="auto"/>
        <w:rPr>
          <w:rFonts w:ascii="宋体" w:hAnsi="宋体" w:eastAsia="宋体" w:cs="宋体"/>
          <w:b/>
          <w:bCs/>
          <w:sz w:val="24"/>
          <w:szCs w:val="24"/>
        </w:rPr>
      </w:pPr>
      <w:r>
        <w:rPr>
          <w:rFonts w:hint="eastAsia" w:ascii="宋体" w:hAnsi="宋体" w:eastAsia="宋体" w:cs="宋体"/>
          <w:b/>
          <w:bCs/>
          <w:sz w:val="24"/>
          <w:szCs w:val="24"/>
        </w:rPr>
        <w:t>一、货物内容</w:t>
      </w:r>
    </w:p>
    <w:p>
      <w:pPr>
        <w:snapToGrid w:val="0"/>
        <w:spacing w:line="400" w:lineRule="exact"/>
        <w:rPr>
          <w:rFonts w:ascii="宋体" w:hAnsi="宋体" w:eastAsia="宋体" w:cs="宋体"/>
          <w:b/>
          <w:bCs/>
          <w:sz w:val="24"/>
          <w:szCs w:val="20"/>
        </w:rPr>
      </w:pPr>
      <w:r>
        <w:rPr>
          <w:rFonts w:hint="eastAsia" w:ascii="宋体" w:hAnsi="宋体" w:eastAsia="宋体" w:cs="宋体"/>
          <w:b/>
          <w:bCs/>
          <w:sz w:val="24"/>
          <w:szCs w:val="20"/>
        </w:rPr>
        <w:t>二、合同金额</w:t>
      </w:r>
    </w:p>
    <w:p>
      <w:pPr>
        <w:snapToGrid w:val="0"/>
        <w:spacing w:line="400" w:lineRule="exact"/>
        <w:ind w:firstLine="480" w:firstLineChars="200"/>
        <w:rPr>
          <w:rFonts w:ascii="宋体" w:hAnsi="宋体" w:eastAsia="宋体" w:cs="宋体"/>
          <w:bCs/>
          <w:sz w:val="24"/>
          <w:szCs w:val="24"/>
        </w:rPr>
      </w:pPr>
      <w:r>
        <w:rPr>
          <w:rFonts w:hint="eastAsia" w:ascii="宋体" w:hAnsi="宋体" w:eastAsia="宋体" w:cs="宋体"/>
          <w:bCs/>
          <w:sz w:val="24"/>
          <w:szCs w:val="24"/>
        </w:rPr>
        <w:t>本合同金额为（大写）：</w:t>
      </w:r>
      <w:r>
        <w:rPr>
          <w:rFonts w:hint="eastAsia" w:ascii="宋体" w:hAnsi="宋体" w:eastAsia="宋体" w:cs="宋体"/>
          <w:bCs/>
          <w:sz w:val="24"/>
          <w:szCs w:val="24"/>
          <w:u w:val="single"/>
        </w:rPr>
        <w:t xml:space="preserve">                  </w:t>
      </w:r>
      <w:r>
        <w:rPr>
          <w:rFonts w:hint="eastAsia" w:ascii="宋体" w:hAnsi="宋体" w:eastAsia="宋体" w:cs="宋体"/>
          <w:bCs/>
          <w:sz w:val="24"/>
          <w:szCs w:val="24"/>
        </w:rPr>
        <w:t>元（¥</w:t>
      </w:r>
      <w:r>
        <w:rPr>
          <w:rFonts w:hint="eastAsia" w:ascii="宋体" w:hAnsi="宋体" w:eastAsia="宋体" w:cs="宋体"/>
          <w:bCs/>
          <w:sz w:val="24"/>
          <w:szCs w:val="24"/>
          <w:u w:val="single"/>
        </w:rPr>
        <w:t xml:space="preserve">           </w:t>
      </w:r>
      <w:r>
        <w:rPr>
          <w:rFonts w:hint="eastAsia" w:ascii="宋体" w:hAnsi="宋体" w:eastAsia="宋体" w:cs="宋体"/>
          <w:bCs/>
          <w:sz w:val="24"/>
          <w:szCs w:val="24"/>
        </w:rPr>
        <w:t>元）人民币。</w:t>
      </w:r>
    </w:p>
    <w:p>
      <w:pPr>
        <w:snapToGrid w:val="0"/>
        <w:spacing w:line="400" w:lineRule="exact"/>
        <w:rPr>
          <w:rFonts w:ascii="宋体" w:hAnsi="宋体" w:eastAsia="宋体" w:cs="宋体"/>
          <w:b/>
          <w:sz w:val="24"/>
          <w:szCs w:val="24"/>
        </w:rPr>
      </w:pPr>
      <w:r>
        <w:rPr>
          <w:rFonts w:hint="eastAsia" w:ascii="宋体" w:hAnsi="宋体" w:eastAsia="宋体" w:cs="宋体"/>
          <w:b/>
          <w:sz w:val="24"/>
          <w:szCs w:val="24"/>
        </w:rPr>
        <w:t>三、技术资料</w:t>
      </w:r>
    </w:p>
    <w:p>
      <w:pPr>
        <w:snapToGrid w:val="0"/>
        <w:spacing w:line="400" w:lineRule="exact"/>
        <w:ind w:firstLine="480" w:firstLineChars="200"/>
        <w:rPr>
          <w:rFonts w:ascii="宋体" w:hAnsi="宋体" w:eastAsia="宋体" w:cs="宋体"/>
          <w:bCs/>
          <w:sz w:val="24"/>
          <w:szCs w:val="24"/>
        </w:rPr>
      </w:pPr>
      <w:r>
        <w:rPr>
          <w:rFonts w:hint="eastAsia" w:ascii="宋体" w:hAnsi="宋体" w:eastAsia="宋体" w:cs="宋体"/>
          <w:bCs/>
          <w:sz w:val="24"/>
          <w:szCs w:val="24"/>
        </w:rPr>
        <w:t>1.乙方应按采购文件规定的时间向甲方提供有关技术资料。</w:t>
      </w:r>
    </w:p>
    <w:p>
      <w:pPr>
        <w:snapToGrid w:val="0"/>
        <w:spacing w:line="400" w:lineRule="exact"/>
        <w:ind w:firstLine="480" w:firstLineChars="200"/>
        <w:rPr>
          <w:rFonts w:ascii="宋体" w:hAnsi="宋体" w:eastAsia="宋体" w:cs="宋体"/>
          <w:bCs/>
          <w:sz w:val="24"/>
          <w:szCs w:val="24"/>
        </w:rPr>
      </w:pPr>
      <w:r>
        <w:rPr>
          <w:rFonts w:hint="eastAsia" w:ascii="宋体" w:hAnsi="宋体" w:eastAsia="宋体" w:cs="宋体"/>
          <w:bCs/>
          <w:sz w:val="24"/>
          <w:szCs w:val="24"/>
        </w:rPr>
        <w:t>2.没有甲方事先书面同意，乙方不得将由甲方提供的计划、图纸、样品或资料提供给与履行本合同无关的任何其他人。即使向履行本合同有关的人员提供，也应注意保密并限于履行合同的必需范围。</w:t>
      </w:r>
    </w:p>
    <w:p>
      <w:pPr>
        <w:snapToGrid w:val="0"/>
        <w:spacing w:line="400" w:lineRule="exact"/>
        <w:rPr>
          <w:rFonts w:ascii="宋体" w:hAnsi="宋体" w:eastAsia="宋体" w:cs="宋体"/>
          <w:b/>
          <w:sz w:val="24"/>
          <w:szCs w:val="24"/>
        </w:rPr>
      </w:pPr>
      <w:r>
        <w:rPr>
          <w:rFonts w:hint="eastAsia" w:ascii="宋体" w:hAnsi="宋体" w:eastAsia="宋体" w:cs="宋体"/>
          <w:b/>
          <w:sz w:val="24"/>
          <w:szCs w:val="24"/>
        </w:rPr>
        <w:t>四、知识产权</w:t>
      </w:r>
    </w:p>
    <w:p>
      <w:pPr>
        <w:snapToGrid w:val="0"/>
        <w:spacing w:line="400" w:lineRule="exact"/>
        <w:ind w:firstLine="480" w:firstLineChars="200"/>
        <w:rPr>
          <w:rFonts w:ascii="宋体" w:hAnsi="宋体" w:eastAsia="宋体" w:cs="宋体"/>
          <w:bCs/>
          <w:sz w:val="24"/>
          <w:szCs w:val="24"/>
        </w:rPr>
      </w:pPr>
      <w:r>
        <w:rPr>
          <w:rFonts w:hint="eastAsia" w:ascii="宋体" w:hAnsi="宋体" w:eastAsia="宋体" w:cs="宋体"/>
          <w:bCs/>
          <w:sz w:val="24"/>
          <w:szCs w:val="24"/>
        </w:rPr>
        <w:t>乙方应保证提供服务过程中不会侵犯任何第三方的知识产权。</w:t>
      </w:r>
    </w:p>
    <w:p>
      <w:pPr>
        <w:snapToGrid w:val="0"/>
        <w:spacing w:line="400" w:lineRule="exact"/>
        <w:rPr>
          <w:rFonts w:ascii="宋体" w:hAnsi="宋体" w:eastAsia="宋体" w:cs="宋体"/>
          <w:b/>
          <w:sz w:val="24"/>
          <w:szCs w:val="24"/>
        </w:rPr>
      </w:pPr>
      <w:r>
        <w:rPr>
          <w:rFonts w:hint="eastAsia" w:ascii="宋体" w:hAnsi="宋体" w:eastAsia="宋体" w:cs="宋体"/>
          <w:b/>
          <w:sz w:val="24"/>
          <w:szCs w:val="24"/>
        </w:rPr>
        <w:t>五、</w:t>
      </w:r>
      <w:bookmarkStart w:id="65" w:name="_Toc14467_WPSOffice_Level2"/>
      <w:r>
        <w:rPr>
          <w:rFonts w:hint="eastAsia" w:ascii="宋体" w:hAnsi="宋体" w:eastAsia="宋体" w:cs="宋体"/>
          <w:b/>
          <w:sz w:val="24"/>
          <w:szCs w:val="24"/>
        </w:rPr>
        <w:t>产权担保</w:t>
      </w:r>
      <w:bookmarkEnd w:id="65"/>
    </w:p>
    <w:p>
      <w:pPr>
        <w:snapToGrid w:val="0"/>
        <w:spacing w:line="400" w:lineRule="exact"/>
        <w:rPr>
          <w:rFonts w:ascii="宋体" w:hAnsi="宋体" w:eastAsia="宋体" w:cs="宋体"/>
          <w:bCs/>
          <w:sz w:val="24"/>
          <w:szCs w:val="24"/>
        </w:rPr>
      </w:pPr>
      <w:r>
        <w:rPr>
          <w:rFonts w:hint="eastAsia" w:ascii="宋体" w:hAnsi="宋体" w:eastAsia="宋体" w:cs="宋体"/>
          <w:bCs/>
          <w:sz w:val="24"/>
          <w:szCs w:val="24"/>
        </w:rPr>
        <w:t>乙方保证所交付的货物的所有权完全属于乙方且无任何抵押、查封等产权瑕疵。</w:t>
      </w:r>
    </w:p>
    <w:p>
      <w:pPr>
        <w:snapToGrid w:val="0"/>
        <w:spacing w:line="400" w:lineRule="exact"/>
        <w:rPr>
          <w:rFonts w:ascii="宋体" w:hAnsi="宋体" w:eastAsia="宋体" w:cs="宋体"/>
          <w:bCs/>
          <w:sz w:val="24"/>
          <w:szCs w:val="24"/>
        </w:rPr>
      </w:pPr>
      <w:r>
        <w:rPr>
          <w:rFonts w:hint="eastAsia" w:ascii="宋体" w:hAnsi="宋体" w:eastAsia="宋体" w:cs="宋体"/>
          <w:b/>
          <w:sz w:val="24"/>
          <w:szCs w:val="24"/>
        </w:rPr>
        <w:t>六、履约保证金</w:t>
      </w:r>
    </w:p>
    <w:p>
      <w:pPr>
        <w:snapToGrid w:val="0"/>
        <w:spacing w:line="400" w:lineRule="exact"/>
        <w:ind w:firstLine="480" w:firstLineChars="200"/>
        <w:rPr>
          <w:rFonts w:ascii="宋体" w:hAnsi="宋体" w:eastAsia="宋体" w:cs="宋体"/>
          <w:bCs/>
          <w:sz w:val="24"/>
          <w:szCs w:val="24"/>
        </w:rPr>
      </w:pPr>
      <w:r>
        <w:rPr>
          <w:rFonts w:hint="eastAsia" w:ascii="宋体" w:hAnsi="宋体" w:eastAsia="宋体" w:cs="宋体"/>
          <w:bCs/>
          <w:sz w:val="24"/>
          <w:szCs w:val="24"/>
        </w:rPr>
        <w:t>乙方交纳人民币</w:t>
      </w:r>
      <w:r>
        <w:rPr>
          <w:rFonts w:hint="eastAsia" w:ascii="宋体" w:hAnsi="宋体" w:eastAsia="宋体" w:cs="宋体"/>
          <w:bCs/>
          <w:sz w:val="24"/>
          <w:szCs w:val="24"/>
          <w:u w:val="single"/>
        </w:rPr>
        <w:t xml:space="preserve">       </w:t>
      </w:r>
      <w:r>
        <w:rPr>
          <w:rFonts w:hint="eastAsia" w:ascii="宋体" w:hAnsi="宋体" w:eastAsia="宋体" w:cs="宋体"/>
          <w:bCs/>
          <w:sz w:val="24"/>
          <w:szCs w:val="24"/>
        </w:rPr>
        <w:t>元作为本合同的履约保证金。</w:t>
      </w:r>
    </w:p>
    <w:p>
      <w:pPr>
        <w:snapToGrid w:val="0"/>
        <w:spacing w:line="400" w:lineRule="exact"/>
        <w:rPr>
          <w:rFonts w:ascii="宋体" w:hAnsi="宋体" w:eastAsia="宋体" w:cs="宋体"/>
          <w:b/>
          <w:sz w:val="24"/>
          <w:szCs w:val="24"/>
        </w:rPr>
      </w:pPr>
      <w:r>
        <w:rPr>
          <w:rFonts w:hint="eastAsia" w:ascii="宋体" w:hAnsi="宋体" w:eastAsia="宋体" w:cs="宋体"/>
          <w:b/>
          <w:sz w:val="24"/>
          <w:szCs w:val="24"/>
        </w:rPr>
        <w:t>七、转包或分包</w:t>
      </w:r>
    </w:p>
    <w:p>
      <w:pPr>
        <w:snapToGrid w:val="0"/>
        <w:spacing w:line="300" w:lineRule="exact"/>
        <w:ind w:firstLine="480" w:firstLineChars="200"/>
        <w:rPr>
          <w:rFonts w:ascii="宋体" w:hAnsi="宋体" w:eastAsia="宋体" w:cs="Times New Roman"/>
          <w:sz w:val="24"/>
          <w:szCs w:val="24"/>
        </w:rPr>
      </w:pPr>
      <w:r>
        <w:rPr>
          <w:rFonts w:ascii="宋体" w:hAnsi="宋体" w:eastAsia="宋体" w:cs="Times New Roman"/>
          <w:sz w:val="24"/>
          <w:szCs w:val="24"/>
        </w:rPr>
        <w:t>1</w:t>
      </w:r>
      <w:r>
        <w:rPr>
          <w:rFonts w:hint="eastAsia" w:ascii="宋体" w:hAnsi="宋体" w:eastAsia="宋体" w:cs="Times New Roman"/>
          <w:sz w:val="24"/>
          <w:szCs w:val="24"/>
        </w:rPr>
        <w:t>.本合同范围的货物，应由</w:t>
      </w:r>
      <w:r>
        <w:rPr>
          <w:rFonts w:ascii="宋体" w:hAnsi="宋体" w:eastAsia="宋体" w:cs="Times New Roman"/>
          <w:sz w:val="24"/>
          <w:szCs w:val="24"/>
        </w:rPr>
        <w:t>乙</w:t>
      </w:r>
      <w:r>
        <w:rPr>
          <w:rFonts w:hint="eastAsia" w:ascii="宋体" w:hAnsi="宋体" w:eastAsia="宋体" w:cs="Times New Roman"/>
          <w:sz w:val="24"/>
          <w:szCs w:val="24"/>
        </w:rPr>
        <w:t>方直接供应，不得转让他人供应；</w:t>
      </w:r>
    </w:p>
    <w:p>
      <w:pPr>
        <w:snapToGrid w:val="0"/>
        <w:spacing w:line="300" w:lineRule="exact"/>
        <w:ind w:firstLine="480" w:firstLineChars="200"/>
        <w:rPr>
          <w:rFonts w:ascii="宋体" w:hAnsi="宋体" w:eastAsia="宋体" w:cs="Times New Roman"/>
          <w:sz w:val="24"/>
          <w:szCs w:val="24"/>
        </w:rPr>
      </w:pPr>
      <w:r>
        <w:rPr>
          <w:rFonts w:ascii="宋体" w:hAnsi="宋体" w:eastAsia="宋体" w:cs="Times New Roman"/>
          <w:sz w:val="24"/>
          <w:szCs w:val="24"/>
        </w:rPr>
        <w:t>2</w:t>
      </w:r>
      <w:r>
        <w:rPr>
          <w:rFonts w:hint="eastAsia" w:ascii="宋体" w:hAnsi="宋体" w:eastAsia="宋体" w:cs="Times New Roman"/>
          <w:sz w:val="24"/>
          <w:szCs w:val="24"/>
        </w:rPr>
        <w:t>.除非得到</w:t>
      </w:r>
      <w:r>
        <w:rPr>
          <w:rFonts w:ascii="宋体" w:hAnsi="宋体" w:eastAsia="宋体" w:cs="Times New Roman"/>
          <w:sz w:val="24"/>
          <w:szCs w:val="24"/>
        </w:rPr>
        <w:t>甲</w:t>
      </w:r>
      <w:r>
        <w:rPr>
          <w:rFonts w:hint="eastAsia" w:ascii="宋体" w:hAnsi="宋体" w:eastAsia="宋体" w:cs="Times New Roman"/>
          <w:sz w:val="24"/>
          <w:szCs w:val="24"/>
        </w:rPr>
        <w:t>方的书面同意，</w:t>
      </w:r>
      <w:r>
        <w:rPr>
          <w:rFonts w:ascii="宋体" w:hAnsi="宋体" w:eastAsia="宋体" w:cs="Times New Roman"/>
          <w:sz w:val="24"/>
          <w:szCs w:val="24"/>
        </w:rPr>
        <w:t>乙</w:t>
      </w:r>
      <w:r>
        <w:rPr>
          <w:rFonts w:hint="eastAsia" w:ascii="宋体" w:hAnsi="宋体" w:eastAsia="宋体" w:cs="Times New Roman"/>
          <w:sz w:val="24"/>
          <w:szCs w:val="24"/>
        </w:rPr>
        <w:t>方不得将本合同范围的货物全部或部分分包给他人供应；</w:t>
      </w:r>
    </w:p>
    <w:p>
      <w:pPr>
        <w:snapToGrid w:val="0"/>
        <w:spacing w:line="300" w:lineRule="exact"/>
        <w:ind w:firstLine="480" w:firstLineChars="200"/>
        <w:rPr>
          <w:rFonts w:ascii="宋体" w:hAnsi="宋体" w:eastAsia="宋体" w:cs="Times New Roman"/>
          <w:sz w:val="24"/>
          <w:szCs w:val="24"/>
        </w:rPr>
      </w:pPr>
      <w:r>
        <w:rPr>
          <w:rFonts w:ascii="宋体" w:hAnsi="宋体" w:eastAsia="宋体" w:cs="Times New Roman"/>
          <w:sz w:val="24"/>
          <w:szCs w:val="24"/>
        </w:rPr>
        <w:t>3</w:t>
      </w:r>
      <w:r>
        <w:rPr>
          <w:rFonts w:hint="eastAsia" w:ascii="宋体" w:hAnsi="宋体" w:eastAsia="宋体" w:cs="Times New Roman"/>
          <w:sz w:val="24"/>
          <w:szCs w:val="24"/>
        </w:rPr>
        <w:t>.如有转让和未经</w:t>
      </w:r>
      <w:r>
        <w:rPr>
          <w:rFonts w:ascii="宋体" w:hAnsi="宋体" w:eastAsia="宋体" w:cs="Times New Roman"/>
          <w:sz w:val="24"/>
          <w:szCs w:val="24"/>
        </w:rPr>
        <w:t>甲</w:t>
      </w:r>
      <w:r>
        <w:rPr>
          <w:rFonts w:hint="eastAsia" w:ascii="宋体" w:hAnsi="宋体" w:eastAsia="宋体" w:cs="Times New Roman"/>
          <w:sz w:val="24"/>
          <w:szCs w:val="24"/>
        </w:rPr>
        <w:t>方同意的分包行为，</w:t>
      </w:r>
      <w:r>
        <w:rPr>
          <w:rFonts w:ascii="宋体" w:hAnsi="宋体" w:eastAsia="宋体" w:cs="Times New Roman"/>
          <w:sz w:val="24"/>
          <w:szCs w:val="24"/>
        </w:rPr>
        <w:t>甲</w:t>
      </w:r>
      <w:r>
        <w:rPr>
          <w:rFonts w:hint="eastAsia" w:ascii="宋体" w:hAnsi="宋体" w:eastAsia="宋体" w:cs="Times New Roman"/>
          <w:sz w:val="24"/>
          <w:szCs w:val="24"/>
        </w:rPr>
        <w:t>方有权解除合同，没收履约保证金并追究乙方的违约责任。</w:t>
      </w:r>
    </w:p>
    <w:p>
      <w:pPr>
        <w:snapToGrid w:val="0"/>
        <w:spacing w:line="400" w:lineRule="exact"/>
        <w:rPr>
          <w:rFonts w:ascii="宋体" w:hAnsi="宋体" w:eastAsia="宋体" w:cs="宋体"/>
          <w:b/>
          <w:sz w:val="24"/>
          <w:szCs w:val="24"/>
        </w:rPr>
      </w:pPr>
      <w:r>
        <w:rPr>
          <w:rFonts w:hint="eastAsia" w:ascii="宋体" w:hAnsi="宋体" w:eastAsia="宋体" w:cs="宋体"/>
          <w:b/>
          <w:sz w:val="24"/>
          <w:szCs w:val="24"/>
        </w:rPr>
        <w:t>八、货物质量保证期和服务质量保证金(选用)</w:t>
      </w:r>
    </w:p>
    <w:p>
      <w:pPr>
        <w:snapToGrid w:val="0"/>
        <w:spacing w:line="400" w:lineRule="exact"/>
        <w:ind w:firstLine="480" w:firstLineChars="200"/>
        <w:rPr>
          <w:rFonts w:ascii="宋体" w:hAnsi="宋体" w:eastAsia="宋体" w:cs="宋体"/>
          <w:sz w:val="24"/>
          <w:szCs w:val="24"/>
        </w:rPr>
      </w:pPr>
      <w:r>
        <w:rPr>
          <w:rFonts w:hint="eastAsia" w:ascii="宋体" w:hAnsi="宋体" w:eastAsia="宋体" w:cs="宋体"/>
          <w:sz w:val="24"/>
          <w:szCs w:val="24"/>
        </w:rPr>
        <w:t>1.</w:t>
      </w:r>
      <w:r>
        <w:rPr>
          <w:rFonts w:ascii="宋体" w:hAnsi="宋体" w:eastAsia="宋体" w:cs="宋体"/>
          <w:spacing w:val="-2"/>
          <w:sz w:val="24"/>
          <w:szCs w:val="24"/>
        </w:rPr>
        <w:t>货物</w:t>
      </w:r>
      <w:r>
        <w:rPr>
          <w:rFonts w:hint="eastAsia" w:ascii="宋体" w:hAnsi="宋体" w:eastAsia="宋体" w:cs="宋体"/>
          <w:sz w:val="24"/>
          <w:szCs w:val="24"/>
        </w:rPr>
        <w:t xml:space="preserve">质量保证期 </w:t>
      </w:r>
      <w:r>
        <w:rPr>
          <w:rFonts w:hint="eastAsia" w:ascii="宋体" w:hAnsi="宋体" w:eastAsia="宋体" w:cs="宋体"/>
          <w:sz w:val="24"/>
          <w:szCs w:val="24"/>
          <w:u w:val="single"/>
        </w:rPr>
        <w:t xml:space="preserve">     </w:t>
      </w:r>
      <w:r>
        <w:rPr>
          <w:rFonts w:hint="eastAsia" w:ascii="宋体" w:hAnsi="宋体" w:eastAsia="宋体" w:cs="宋体"/>
          <w:sz w:val="24"/>
          <w:szCs w:val="24"/>
        </w:rPr>
        <w:t>年。（自验收合格之日起计）</w:t>
      </w:r>
    </w:p>
    <w:p>
      <w:pPr>
        <w:snapToGrid w:val="0"/>
        <w:spacing w:line="400" w:lineRule="exact"/>
        <w:ind w:firstLine="480" w:firstLineChars="200"/>
        <w:rPr>
          <w:rFonts w:ascii="宋体" w:hAnsi="宋体" w:eastAsia="宋体" w:cs="宋体"/>
          <w:sz w:val="24"/>
          <w:szCs w:val="24"/>
        </w:rPr>
      </w:pPr>
      <w:r>
        <w:rPr>
          <w:rFonts w:hint="eastAsia" w:ascii="宋体" w:hAnsi="宋体" w:eastAsia="宋体" w:cs="宋体"/>
          <w:sz w:val="24"/>
          <w:szCs w:val="24"/>
        </w:rPr>
        <w:t>2.</w:t>
      </w:r>
      <w:r>
        <w:rPr>
          <w:rFonts w:ascii="宋体" w:hAnsi="宋体" w:eastAsia="宋体" w:cs="宋体"/>
          <w:spacing w:val="-2"/>
          <w:sz w:val="24"/>
          <w:szCs w:val="24"/>
        </w:rPr>
        <w:t>货物</w:t>
      </w:r>
      <w:r>
        <w:rPr>
          <w:rFonts w:hint="eastAsia" w:ascii="宋体" w:hAnsi="宋体" w:eastAsia="宋体" w:cs="宋体"/>
          <w:sz w:val="24"/>
          <w:szCs w:val="24"/>
        </w:rPr>
        <w:t xml:space="preserve">质量保证金 </w:t>
      </w:r>
      <w:r>
        <w:rPr>
          <w:rFonts w:hint="eastAsia" w:ascii="宋体" w:hAnsi="宋体" w:eastAsia="宋体" w:cs="宋体"/>
          <w:sz w:val="24"/>
          <w:szCs w:val="24"/>
          <w:u w:val="single"/>
        </w:rPr>
        <w:t xml:space="preserve">     </w:t>
      </w:r>
      <w:r>
        <w:rPr>
          <w:rFonts w:hint="eastAsia" w:ascii="宋体" w:hAnsi="宋体" w:eastAsia="宋体" w:cs="宋体"/>
          <w:sz w:val="24"/>
          <w:szCs w:val="24"/>
        </w:rPr>
        <w:t>元。（履约保证金在成交供应商按合同约定验收合格后自行转为质保金）</w:t>
      </w:r>
    </w:p>
    <w:p>
      <w:pPr>
        <w:snapToGrid w:val="0"/>
        <w:spacing w:line="400" w:lineRule="exact"/>
        <w:rPr>
          <w:rFonts w:ascii="宋体" w:hAnsi="宋体" w:eastAsia="宋体" w:cs="宋体"/>
          <w:b/>
          <w:sz w:val="24"/>
          <w:szCs w:val="24"/>
        </w:rPr>
      </w:pPr>
      <w:r>
        <w:rPr>
          <w:rFonts w:hint="eastAsia" w:ascii="宋体" w:hAnsi="宋体" w:eastAsia="宋体" w:cs="宋体"/>
          <w:b/>
          <w:sz w:val="24"/>
          <w:szCs w:val="24"/>
        </w:rPr>
        <w:t>九、交货期、交货方式及交货地点</w:t>
      </w:r>
    </w:p>
    <w:p>
      <w:pPr>
        <w:snapToGrid w:val="0"/>
        <w:spacing w:line="400" w:lineRule="exact"/>
        <w:ind w:firstLine="480" w:firstLineChars="200"/>
        <w:rPr>
          <w:rFonts w:ascii="宋体" w:hAnsi="宋体" w:eastAsia="宋体" w:cs="宋体"/>
          <w:sz w:val="24"/>
          <w:szCs w:val="24"/>
        </w:rPr>
      </w:pPr>
      <w:r>
        <w:rPr>
          <w:rFonts w:hint="eastAsia" w:ascii="宋体" w:hAnsi="宋体" w:eastAsia="宋体" w:cs="宋体"/>
          <w:sz w:val="24"/>
          <w:szCs w:val="24"/>
        </w:rPr>
        <w:t>1.交货期：</w:t>
      </w:r>
    </w:p>
    <w:p>
      <w:pPr>
        <w:snapToGrid w:val="0"/>
        <w:spacing w:line="400" w:lineRule="exact"/>
        <w:ind w:firstLine="480" w:firstLineChars="200"/>
        <w:rPr>
          <w:rFonts w:ascii="宋体" w:hAnsi="宋体" w:eastAsia="宋体" w:cs="宋体"/>
          <w:sz w:val="24"/>
          <w:szCs w:val="24"/>
        </w:rPr>
      </w:pPr>
      <w:r>
        <w:rPr>
          <w:rFonts w:hint="eastAsia" w:ascii="宋体" w:hAnsi="宋体" w:eastAsia="宋体" w:cs="宋体"/>
          <w:sz w:val="24"/>
          <w:szCs w:val="24"/>
        </w:rPr>
        <w:t>2.</w:t>
      </w:r>
      <w:r>
        <w:rPr>
          <w:rFonts w:ascii="Times New Roman" w:hAnsi="宋体" w:eastAsia="宋体" w:cs="Times New Roman"/>
          <w:bCs/>
          <w:color w:val="000000"/>
          <w:sz w:val="24"/>
          <w:szCs w:val="24"/>
        </w:rPr>
        <w:t>交货地点：</w:t>
      </w:r>
      <w:r>
        <w:rPr>
          <w:rFonts w:hint="eastAsia" w:ascii="Times New Roman" w:hAnsi="宋体" w:eastAsia="宋体" w:cs="Times New Roman"/>
          <w:bCs/>
          <w:color w:val="000000"/>
          <w:sz w:val="24"/>
          <w:szCs w:val="24"/>
        </w:rPr>
        <w:t>由甲方确定</w:t>
      </w:r>
    </w:p>
    <w:p>
      <w:pPr>
        <w:snapToGrid w:val="0"/>
        <w:spacing w:line="400" w:lineRule="exact"/>
        <w:ind w:firstLine="480" w:firstLineChars="200"/>
        <w:rPr>
          <w:rFonts w:ascii="宋体" w:hAnsi="宋体" w:eastAsia="宋体" w:cs="宋体"/>
          <w:sz w:val="24"/>
          <w:szCs w:val="24"/>
        </w:rPr>
      </w:pPr>
      <w:r>
        <w:rPr>
          <w:rFonts w:hint="eastAsia" w:ascii="宋体" w:hAnsi="宋体" w:eastAsia="宋体" w:cs="宋体"/>
          <w:sz w:val="24"/>
          <w:szCs w:val="24"/>
        </w:rPr>
        <w:t>3.交货地点：</w:t>
      </w:r>
    </w:p>
    <w:p>
      <w:pPr>
        <w:snapToGrid w:val="0"/>
        <w:spacing w:line="400" w:lineRule="exact"/>
        <w:rPr>
          <w:rFonts w:ascii="宋体" w:hAnsi="宋体" w:eastAsia="宋体" w:cs="宋体"/>
          <w:b/>
          <w:sz w:val="24"/>
          <w:szCs w:val="24"/>
        </w:rPr>
      </w:pPr>
      <w:r>
        <w:rPr>
          <w:rFonts w:hint="eastAsia" w:ascii="宋体" w:hAnsi="宋体" w:eastAsia="宋体" w:cs="宋体"/>
          <w:b/>
          <w:sz w:val="24"/>
          <w:szCs w:val="24"/>
        </w:rPr>
        <w:t>十、款项支付</w:t>
      </w:r>
    </w:p>
    <w:p>
      <w:pPr>
        <w:snapToGrid w:val="0"/>
        <w:spacing w:line="400" w:lineRule="exact"/>
        <w:ind w:firstLine="476" w:firstLineChars="200"/>
        <w:rPr>
          <w:rFonts w:ascii="Times New Roman" w:hAnsi="宋体" w:eastAsia="宋体" w:cs="Times New Roman"/>
          <w:bCs/>
          <w:color w:val="000000"/>
          <w:sz w:val="24"/>
          <w:szCs w:val="24"/>
        </w:rPr>
      </w:pPr>
      <w:r>
        <w:rPr>
          <w:rFonts w:hint="eastAsia" w:ascii="宋体" w:hAnsi="宋体" w:eastAsia="宋体" w:cs="宋体"/>
          <w:spacing w:val="-1"/>
          <w:sz w:val="24"/>
          <w:szCs w:val="24"/>
        </w:rPr>
        <w:t>每季度供应商根据实际消费金额与江山市人民医院工会结算。</w:t>
      </w:r>
    </w:p>
    <w:p>
      <w:pPr>
        <w:snapToGrid w:val="0"/>
        <w:spacing w:line="400" w:lineRule="exact"/>
        <w:rPr>
          <w:rFonts w:ascii="宋体" w:hAnsi="宋体" w:eastAsia="宋体" w:cs="宋体"/>
          <w:b/>
          <w:sz w:val="24"/>
          <w:szCs w:val="24"/>
        </w:rPr>
      </w:pPr>
      <w:r>
        <w:rPr>
          <w:rFonts w:hint="eastAsia" w:ascii="宋体" w:hAnsi="宋体" w:eastAsia="宋体" w:cs="宋体"/>
          <w:b/>
          <w:sz w:val="24"/>
          <w:szCs w:val="24"/>
        </w:rPr>
        <w:t>十一、税费</w:t>
      </w:r>
    </w:p>
    <w:p>
      <w:pPr>
        <w:snapToGrid w:val="0"/>
        <w:spacing w:line="400" w:lineRule="exact"/>
        <w:ind w:firstLine="480" w:firstLineChars="200"/>
        <w:rPr>
          <w:rFonts w:ascii="宋体" w:hAnsi="宋体" w:eastAsia="宋体" w:cs="宋体"/>
          <w:sz w:val="24"/>
          <w:szCs w:val="24"/>
        </w:rPr>
      </w:pPr>
      <w:r>
        <w:rPr>
          <w:rFonts w:hint="eastAsia" w:ascii="宋体" w:hAnsi="宋体" w:eastAsia="宋体" w:cs="宋体"/>
          <w:sz w:val="24"/>
          <w:szCs w:val="24"/>
        </w:rPr>
        <w:t>本合同执行中相关的一切税费均由乙方负担。</w:t>
      </w:r>
    </w:p>
    <w:p>
      <w:pPr>
        <w:snapToGrid w:val="0"/>
        <w:spacing w:line="400" w:lineRule="exact"/>
        <w:rPr>
          <w:rFonts w:ascii="宋体" w:hAnsi="宋体" w:eastAsia="宋体" w:cs="宋体"/>
          <w:b/>
          <w:sz w:val="24"/>
          <w:szCs w:val="24"/>
        </w:rPr>
      </w:pPr>
      <w:r>
        <w:rPr>
          <w:rFonts w:hint="eastAsia" w:ascii="宋体" w:hAnsi="宋体" w:eastAsia="宋体" w:cs="宋体"/>
          <w:b/>
          <w:sz w:val="24"/>
          <w:szCs w:val="24"/>
        </w:rPr>
        <w:t>十二、质量保证及后续服务</w:t>
      </w:r>
    </w:p>
    <w:p>
      <w:pPr>
        <w:snapToGrid w:val="0"/>
        <w:spacing w:line="400" w:lineRule="exact"/>
        <w:rPr>
          <w:rFonts w:ascii="宋体" w:hAnsi="宋体" w:eastAsia="宋体" w:cs="宋体"/>
          <w:sz w:val="24"/>
          <w:szCs w:val="24"/>
        </w:rPr>
      </w:pPr>
      <w:r>
        <w:rPr>
          <w:rFonts w:hint="eastAsia" w:ascii="宋体" w:hAnsi="宋体" w:eastAsia="宋体" w:cs="宋体"/>
          <w:sz w:val="24"/>
          <w:szCs w:val="24"/>
        </w:rPr>
        <w:t>1. 乙方应按招标文件规定的货物性能、技术要求、质量标准向甲方提供未经使用的全新产品。</w:t>
      </w:r>
    </w:p>
    <w:p>
      <w:pPr>
        <w:snapToGrid w:val="0"/>
        <w:spacing w:line="400" w:lineRule="exact"/>
        <w:rPr>
          <w:rFonts w:ascii="宋体" w:hAnsi="宋体" w:eastAsia="宋体" w:cs="宋体"/>
          <w:sz w:val="24"/>
          <w:szCs w:val="24"/>
        </w:rPr>
      </w:pPr>
      <w:r>
        <w:rPr>
          <w:rFonts w:hint="eastAsia" w:ascii="宋体" w:hAnsi="宋体" w:eastAsia="宋体" w:cs="宋体"/>
          <w:sz w:val="24"/>
          <w:szCs w:val="24"/>
        </w:rPr>
        <w:t>2. 乙方提供的货物在质保期内因货物本身的质量问题发生故障，乙方应负责免费更换。对达不到技术要求者，根据实际情况，经双方协商，可按以下办法处理：</w:t>
      </w:r>
    </w:p>
    <w:p>
      <w:pPr>
        <w:snapToGrid w:val="0"/>
        <w:spacing w:line="400" w:lineRule="exact"/>
        <w:rPr>
          <w:rFonts w:ascii="宋体" w:hAnsi="宋体" w:eastAsia="宋体" w:cs="宋体"/>
          <w:sz w:val="24"/>
          <w:szCs w:val="24"/>
        </w:rPr>
      </w:pPr>
      <w:r>
        <w:rPr>
          <w:rFonts w:hint="eastAsia" w:ascii="宋体" w:hAnsi="宋体" w:eastAsia="宋体" w:cs="宋体"/>
          <w:sz w:val="24"/>
          <w:szCs w:val="24"/>
        </w:rPr>
        <w:t>⑴更换：由乙方承担所发生的全部费用。</w:t>
      </w:r>
    </w:p>
    <w:p>
      <w:pPr>
        <w:snapToGrid w:val="0"/>
        <w:spacing w:line="400" w:lineRule="exact"/>
        <w:rPr>
          <w:rFonts w:ascii="宋体" w:hAnsi="宋体" w:eastAsia="宋体" w:cs="宋体"/>
          <w:sz w:val="24"/>
          <w:szCs w:val="24"/>
        </w:rPr>
      </w:pPr>
      <w:r>
        <w:rPr>
          <w:rFonts w:hint="eastAsia" w:ascii="宋体" w:hAnsi="宋体" w:eastAsia="宋体" w:cs="宋体"/>
          <w:sz w:val="24"/>
          <w:szCs w:val="24"/>
        </w:rPr>
        <w:t>⑵贬值处理：由甲乙双方合议定价。</w:t>
      </w:r>
    </w:p>
    <w:p>
      <w:pPr>
        <w:snapToGrid w:val="0"/>
        <w:spacing w:line="400" w:lineRule="exact"/>
        <w:rPr>
          <w:rFonts w:ascii="宋体" w:hAnsi="宋体" w:eastAsia="宋体" w:cs="宋体"/>
          <w:sz w:val="24"/>
          <w:szCs w:val="24"/>
        </w:rPr>
      </w:pPr>
      <w:r>
        <w:rPr>
          <w:rFonts w:hint="eastAsia" w:ascii="宋体" w:hAnsi="宋体" w:eastAsia="宋体" w:cs="宋体"/>
          <w:sz w:val="24"/>
          <w:szCs w:val="24"/>
        </w:rPr>
        <w:t>⑶退货处理：乙方应退还甲方支付的合同款，同时应承担该货物的直接费用（运输、保险、检验、货款利息及银行手续费等）。</w:t>
      </w:r>
    </w:p>
    <w:p>
      <w:pPr>
        <w:snapToGrid w:val="0"/>
        <w:spacing w:line="400" w:lineRule="exact"/>
        <w:rPr>
          <w:rFonts w:ascii="宋体" w:hAnsi="宋体" w:eastAsia="宋体" w:cs="宋体"/>
          <w:sz w:val="24"/>
          <w:szCs w:val="24"/>
        </w:rPr>
      </w:pPr>
      <w:r>
        <w:rPr>
          <w:rFonts w:hint="eastAsia" w:ascii="宋体" w:hAnsi="宋体" w:eastAsia="宋体" w:cs="宋体"/>
          <w:sz w:val="24"/>
          <w:szCs w:val="24"/>
        </w:rPr>
        <w:t>3. 如在使用过程中发生质量问题，乙方在接到甲方通知后在</w:t>
      </w:r>
      <w:r>
        <w:rPr>
          <w:rFonts w:hint="eastAsia" w:ascii="宋体" w:hAnsi="宋体" w:eastAsia="宋体" w:cs="宋体"/>
          <w:sz w:val="24"/>
          <w:szCs w:val="24"/>
          <w:u w:val="single"/>
        </w:rPr>
        <w:t xml:space="preserve"> 4  </w:t>
      </w:r>
      <w:r>
        <w:rPr>
          <w:rFonts w:hint="eastAsia" w:ascii="宋体" w:hAnsi="宋体" w:eastAsia="宋体" w:cs="宋体"/>
          <w:sz w:val="24"/>
          <w:szCs w:val="24"/>
        </w:rPr>
        <w:t>小时内到达甲方现场。</w:t>
      </w:r>
    </w:p>
    <w:p>
      <w:pPr>
        <w:snapToGrid w:val="0"/>
        <w:spacing w:line="400" w:lineRule="exact"/>
        <w:rPr>
          <w:rFonts w:ascii="宋体" w:hAnsi="宋体" w:eastAsia="宋体" w:cs="宋体"/>
          <w:sz w:val="24"/>
          <w:szCs w:val="24"/>
        </w:rPr>
      </w:pPr>
      <w:r>
        <w:rPr>
          <w:rFonts w:hint="eastAsia" w:ascii="宋体" w:hAnsi="宋体" w:eastAsia="宋体" w:cs="宋体"/>
          <w:sz w:val="24"/>
          <w:szCs w:val="24"/>
        </w:rPr>
        <w:t>4. 在质保期内，乙方应对货物出现的质量及安全问题负责处理解决并承担一切费用。</w:t>
      </w:r>
    </w:p>
    <w:p>
      <w:pPr>
        <w:snapToGrid w:val="0"/>
        <w:spacing w:line="400" w:lineRule="exact"/>
        <w:rPr>
          <w:rFonts w:ascii="宋体" w:hAnsi="宋体" w:eastAsia="宋体" w:cs="宋体"/>
          <w:sz w:val="24"/>
          <w:szCs w:val="24"/>
        </w:rPr>
      </w:pPr>
      <w:r>
        <w:rPr>
          <w:rFonts w:hint="eastAsia" w:ascii="宋体" w:hAnsi="宋体" w:eastAsia="宋体" w:cs="宋体"/>
          <w:sz w:val="24"/>
          <w:szCs w:val="24"/>
        </w:rPr>
        <w:t>5.上述的货物免费保修期为2年，因人为因素出现的故障不在免费保修范围内。超过保修期的机器设备，终生维修，维修时只收部件成本费。</w:t>
      </w:r>
    </w:p>
    <w:p>
      <w:pPr>
        <w:snapToGrid w:val="0"/>
        <w:spacing w:line="400" w:lineRule="exact"/>
        <w:rPr>
          <w:rFonts w:ascii="宋体" w:hAnsi="宋体" w:eastAsia="宋体" w:cs="宋体"/>
          <w:sz w:val="24"/>
          <w:szCs w:val="24"/>
        </w:rPr>
      </w:pPr>
      <w:r>
        <w:rPr>
          <w:rFonts w:hint="eastAsia" w:ascii="宋体" w:hAnsi="宋体" w:eastAsia="宋体" w:cs="宋体"/>
          <w:sz w:val="24"/>
          <w:szCs w:val="24"/>
        </w:rPr>
        <w:t>6、项目验收后履约保证金转为质保金，质保期满后按实际余存质保金金额无息退还。</w:t>
      </w:r>
    </w:p>
    <w:p>
      <w:pPr>
        <w:snapToGrid w:val="0"/>
        <w:spacing w:line="400" w:lineRule="exact"/>
        <w:rPr>
          <w:rFonts w:ascii="宋体" w:hAnsi="宋体" w:eastAsia="宋体" w:cs="宋体"/>
          <w:b/>
          <w:sz w:val="24"/>
          <w:szCs w:val="24"/>
        </w:rPr>
      </w:pPr>
      <w:r>
        <w:rPr>
          <w:rFonts w:hint="eastAsia" w:ascii="宋体" w:hAnsi="宋体" w:eastAsia="宋体" w:cs="宋体"/>
          <w:b/>
          <w:sz w:val="24"/>
          <w:szCs w:val="24"/>
        </w:rPr>
        <w:t>十三、调试和验收</w:t>
      </w:r>
    </w:p>
    <w:p>
      <w:pPr>
        <w:snapToGrid w:val="0"/>
        <w:spacing w:line="400" w:lineRule="exact"/>
        <w:rPr>
          <w:rFonts w:ascii="宋体" w:hAnsi="宋体" w:eastAsia="宋体" w:cs="宋体"/>
          <w:sz w:val="24"/>
          <w:szCs w:val="24"/>
        </w:rPr>
      </w:pPr>
      <w:r>
        <w:rPr>
          <w:rFonts w:hint="eastAsia" w:ascii="宋体" w:hAnsi="宋体" w:eastAsia="宋体" w:cs="宋体"/>
          <w:sz w:val="24"/>
          <w:szCs w:val="24"/>
        </w:rPr>
        <w:t>1. 甲方对乙方提交的货物依据招标文件上的技术规格要求和国家有关质量标准进行现场初步验收，外观、说明书符合招标文件技术要求的，给予签收，初步验收不合格的不予签收。货到后，甲方需在五个工作日内验收。</w:t>
      </w:r>
    </w:p>
    <w:p>
      <w:pPr>
        <w:snapToGrid w:val="0"/>
        <w:spacing w:line="400" w:lineRule="exact"/>
        <w:rPr>
          <w:rFonts w:ascii="宋体" w:hAnsi="宋体" w:eastAsia="宋体" w:cs="宋体"/>
          <w:sz w:val="24"/>
          <w:szCs w:val="24"/>
        </w:rPr>
      </w:pPr>
      <w:r>
        <w:rPr>
          <w:rFonts w:hint="eastAsia" w:ascii="宋体" w:hAnsi="宋体" w:eastAsia="宋体" w:cs="宋体"/>
          <w:sz w:val="24"/>
          <w:szCs w:val="24"/>
        </w:rPr>
        <w:t>2. 乙方交货前应对产品作出全面检查和对验收文件进行整理，并列出清单，作为甲方收货验收和使用的技术条件依据，检验的结果应随货物交甲方。</w:t>
      </w:r>
    </w:p>
    <w:p>
      <w:pPr>
        <w:snapToGrid w:val="0"/>
        <w:spacing w:line="400" w:lineRule="exact"/>
        <w:rPr>
          <w:rFonts w:ascii="宋体" w:hAnsi="宋体" w:eastAsia="宋体" w:cs="宋体"/>
          <w:sz w:val="24"/>
          <w:szCs w:val="24"/>
        </w:rPr>
      </w:pPr>
      <w:r>
        <w:rPr>
          <w:rFonts w:hint="eastAsia" w:ascii="宋体" w:hAnsi="宋体" w:eastAsia="宋体" w:cs="宋体"/>
          <w:sz w:val="24"/>
          <w:szCs w:val="24"/>
        </w:rPr>
        <w:t>3. 甲方对乙方提供的货物在使用前进行调试时，乙方需负责安装并培训甲方的使用操作人员，并协助甲方一起调试，直到符合技术要求，甲方才做最终验收。</w:t>
      </w:r>
    </w:p>
    <w:p>
      <w:pPr>
        <w:snapToGrid w:val="0"/>
        <w:spacing w:line="400" w:lineRule="exact"/>
        <w:rPr>
          <w:rFonts w:ascii="宋体" w:hAnsi="宋体" w:eastAsia="宋体" w:cs="宋体"/>
          <w:sz w:val="24"/>
          <w:szCs w:val="24"/>
        </w:rPr>
      </w:pPr>
      <w:r>
        <w:rPr>
          <w:rFonts w:hint="eastAsia" w:ascii="宋体" w:hAnsi="宋体" w:eastAsia="宋体" w:cs="宋体"/>
          <w:sz w:val="24"/>
          <w:szCs w:val="24"/>
        </w:rPr>
        <w:t>4. 对技术复杂的货物，甲方应请国家认可的专业检测机构参与初步验收及最终验收，并由其出具质量检测报告。</w:t>
      </w:r>
    </w:p>
    <w:p>
      <w:pPr>
        <w:snapToGrid w:val="0"/>
        <w:spacing w:line="400" w:lineRule="exact"/>
        <w:rPr>
          <w:rFonts w:ascii="宋体" w:hAnsi="宋体" w:eastAsia="宋体" w:cs="宋体"/>
          <w:b/>
          <w:sz w:val="24"/>
          <w:szCs w:val="24"/>
        </w:rPr>
      </w:pPr>
      <w:r>
        <w:rPr>
          <w:rFonts w:hint="eastAsia" w:ascii="宋体" w:hAnsi="宋体" w:eastAsia="宋体" w:cs="宋体"/>
          <w:b/>
          <w:bCs/>
          <w:sz w:val="24"/>
          <w:szCs w:val="24"/>
        </w:rPr>
        <w:t>十四、</w:t>
      </w:r>
      <w:r>
        <w:rPr>
          <w:rFonts w:hint="eastAsia" w:ascii="宋体" w:hAnsi="宋体" w:eastAsia="宋体" w:cs="宋体"/>
          <w:b/>
          <w:sz w:val="24"/>
          <w:szCs w:val="24"/>
        </w:rPr>
        <w:t>货物包装、发运及运输</w:t>
      </w:r>
    </w:p>
    <w:p>
      <w:pPr>
        <w:snapToGrid w:val="0"/>
        <w:spacing w:line="400" w:lineRule="exact"/>
        <w:rPr>
          <w:rFonts w:ascii="宋体" w:hAnsi="宋体" w:eastAsia="宋体" w:cs="宋体"/>
          <w:sz w:val="24"/>
          <w:szCs w:val="24"/>
        </w:rPr>
      </w:pPr>
      <w:r>
        <w:rPr>
          <w:rFonts w:hint="eastAsia" w:ascii="宋体" w:hAnsi="宋体" w:eastAsia="宋体" w:cs="宋体"/>
          <w:sz w:val="24"/>
          <w:szCs w:val="24"/>
        </w:rPr>
        <w:t>1. 乙方应在货物发运前对其进行满足运输距离、防潮、防震、防锈和防破损装卸等要求包装，以保证货物安全运达甲方指定地点。</w:t>
      </w:r>
    </w:p>
    <w:p>
      <w:pPr>
        <w:snapToGrid w:val="0"/>
        <w:spacing w:line="400" w:lineRule="exact"/>
        <w:rPr>
          <w:rFonts w:ascii="宋体" w:hAnsi="宋体" w:eastAsia="宋体" w:cs="宋体"/>
          <w:sz w:val="24"/>
          <w:szCs w:val="24"/>
        </w:rPr>
      </w:pPr>
      <w:r>
        <w:rPr>
          <w:rFonts w:hint="eastAsia" w:ascii="宋体" w:hAnsi="宋体" w:eastAsia="宋体" w:cs="宋体"/>
          <w:sz w:val="24"/>
          <w:szCs w:val="24"/>
        </w:rPr>
        <w:t>2. 使用说明书、质量检验证明书、随配附件和工具以及清单一并附于货物内。</w:t>
      </w:r>
    </w:p>
    <w:p>
      <w:pPr>
        <w:snapToGrid w:val="0"/>
        <w:spacing w:line="400" w:lineRule="exact"/>
        <w:rPr>
          <w:rFonts w:ascii="宋体" w:hAnsi="宋体" w:eastAsia="宋体" w:cs="宋体"/>
          <w:sz w:val="24"/>
          <w:szCs w:val="24"/>
        </w:rPr>
      </w:pPr>
      <w:r>
        <w:rPr>
          <w:rFonts w:hint="eastAsia" w:ascii="宋体" w:hAnsi="宋体" w:eastAsia="宋体" w:cs="宋体"/>
          <w:sz w:val="24"/>
          <w:szCs w:val="24"/>
        </w:rPr>
        <w:t>3. 乙方在货物发运手续办理完毕后24小时内或货到甲方48小时前通知甲方，以准备接货。</w:t>
      </w:r>
    </w:p>
    <w:p>
      <w:pPr>
        <w:snapToGrid w:val="0"/>
        <w:spacing w:line="400" w:lineRule="exact"/>
        <w:rPr>
          <w:rFonts w:ascii="宋体" w:hAnsi="宋体" w:eastAsia="宋体" w:cs="宋体"/>
          <w:sz w:val="24"/>
          <w:szCs w:val="24"/>
        </w:rPr>
      </w:pPr>
      <w:r>
        <w:rPr>
          <w:rFonts w:hint="eastAsia" w:ascii="宋体" w:hAnsi="宋体" w:eastAsia="宋体" w:cs="宋体"/>
          <w:sz w:val="24"/>
          <w:szCs w:val="24"/>
        </w:rPr>
        <w:t>4. 货物在交付甲方前发生的风险均由乙方负责。</w:t>
      </w:r>
    </w:p>
    <w:p>
      <w:pPr>
        <w:snapToGrid w:val="0"/>
        <w:spacing w:line="400" w:lineRule="exact"/>
        <w:rPr>
          <w:rFonts w:ascii="宋体" w:hAnsi="宋体" w:eastAsia="宋体" w:cs="宋体"/>
          <w:sz w:val="24"/>
          <w:szCs w:val="24"/>
        </w:rPr>
      </w:pPr>
      <w:r>
        <w:rPr>
          <w:rFonts w:hint="eastAsia" w:ascii="宋体" w:hAnsi="宋体" w:eastAsia="宋体" w:cs="宋体"/>
          <w:sz w:val="24"/>
          <w:szCs w:val="24"/>
        </w:rPr>
        <w:t>5. 货物在规定的交付期限内由乙方送达甲方指定的地点视为交付，乙方同时需通知甲方货物已送达。</w:t>
      </w:r>
    </w:p>
    <w:p>
      <w:pPr>
        <w:snapToGrid w:val="0"/>
        <w:spacing w:line="400" w:lineRule="exact"/>
        <w:rPr>
          <w:rFonts w:ascii="宋体" w:hAnsi="宋体" w:eastAsia="宋体" w:cs="宋体"/>
          <w:b/>
          <w:bCs/>
          <w:sz w:val="24"/>
          <w:szCs w:val="24"/>
        </w:rPr>
      </w:pPr>
      <w:r>
        <w:rPr>
          <w:rFonts w:hint="eastAsia" w:ascii="宋体" w:hAnsi="宋体" w:eastAsia="宋体" w:cs="宋体"/>
          <w:b/>
          <w:sz w:val="24"/>
          <w:szCs w:val="24"/>
        </w:rPr>
        <w:t>十五、</w:t>
      </w:r>
      <w:r>
        <w:rPr>
          <w:rFonts w:hint="eastAsia" w:ascii="宋体" w:hAnsi="宋体" w:eastAsia="宋体" w:cs="宋体"/>
          <w:b/>
          <w:bCs/>
          <w:sz w:val="24"/>
          <w:szCs w:val="24"/>
        </w:rPr>
        <w:t>违约责任</w:t>
      </w:r>
    </w:p>
    <w:p>
      <w:pPr>
        <w:snapToGrid w:val="0"/>
        <w:spacing w:line="400" w:lineRule="exact"/>
        <w:ind w:firstLine="480" w:firstLineChars="200"/>
        <w:rPr>
          <w:rFonts w:ascii="宋体" w:hAnsi="宋体" w:eastAsia="宋体" w:cs="宋体"/>
          <w:sz w:val="24"/>
          <w:szCs w:val="24"/>
        </w:rPr>
      </w:pPr>
      <w:r>
        <w:rPr>
          <w:rFonts w:hint="eastAsia" w:ascii="宋体" w:hAnsi="宋体" w:eastAsia="宋体" w:cs="宋体"/>
          <w:sz w:val="24"/>
          <w:szCs w:val="24"/>
        </w:rPr>
        <w:t>1．甲方无正当理由拒绝接受服务的，甲方向乙方支付本合同总额的百分之五作为违约金。</w:t>
      </w:r>
    </w:p>
    <w:p>
      <w:pPr>
        <w:snapToGrid w:val="0"/>
        <w:spacing w:line="400" w:lineRule="exact"/>
        <w:ind w:firstLine="480" w:firstLineChars="200"/>
        <w:rPr>
          <w:rFonts w:ascii="宋体" w:hAnsi="宋体" w:eastAsia="宋体" w:cs="宋体"/>
          <w:sz w:val="24"/>
          <w:szCs w:val="24"/>
        </w:rPr>
      </w:pPr>
      <w:r>
        <w:rPr>
          <w:rFonts w:hint="eastAsia" w:ascii="宋体" w:hAnsi="宋体" w:eastAsia="宋体" w:cs="宋体"/>
          <w:sz w:val="24"/>
          <w:szCs w:val="24"/>
        </w:rPr>
        <w:t>2.甲方无故逾期验收和办理款项支付手续的,甲方应按逾期付款总额每日万分之五向乙方支付违约金。</w:t>
      </w:r>
    </w:p>
    <w:p>
      <w:pPr>
        <w:snapToGrid w:val="0"/>
        <w:spacing w:line="400" w:lineRule="exact"/>
        <w:ind w:firstLine="480" w:firstLineChars="200"/>
        <w:rPr>
          <w:rFonts w:ascii="宋体" w:hAnsi="宋体" w:eastAsia="宋体" w:cs="宋体"/>
          <w:sz w:val="24"/>
          <w:szCs w:val="24"/>
        </w:rPr>
      </w:pPr>
      <w:r>
        <w:rPr>
          <w:rFonts w:hint="eastAsia" w:ascii="宋体" w:hAnsi="宋体" w:eastAsia="宋体" w:cs="宋体"/>
          <w:sz w:val="24"/>
          <w:szCs w:val="24"/>
        </w:rPr>
        <w:t xml:space="preserve">3.乙方未能如期提供服务的，每日向甲方支付本合同总额的千分之六作为违约金。乙方超过约定日期10个工作日仍不能提供服务的，甲方可解除本合同。乙方因未能如期提供服务或因其他违约行为导致甲方解除合同的，乙方应向甲方支付本合同总额的百分之五的违约金，如造成甲方损失超过违 约金的，超出部分由乙方继续承担赔偿责任。 </w:t>
      </w:r>
    </w:p>
    <w:p>
      <w:pPr>
        <w:snapToGrid w:val="0"/>
        <w:spacing w:line="400" w:lineRule="exact"/>
        <w:rPr>
          <w:rFonts w:ascii="宋体" w:hAnsi="宋体" w:eastAsia="宋体" w:cs="宋体"/>
          <w:b/>
          <w:sz w:val="24"/>
          <w:szCs w:val="24"/>
        </w:rPr>
      </w:pPr>
      <w:r>
        <w:rPr>
          <w:rFonts w:hint="eastAsia" w:ascii="宋体" w:hAnsi="宋体" w:eastAsia="宋体" w:cs="宋体"/>
          <w:b/>
          <w:sz w:val="24"/>
          <w:szCs w:val="24"/>
        </w:rPr>
        <w:t>十六、不可抗力事件处理</w:t>
      </w:r>
    </w:p>
    <w:p>
      <w:pPr>
        <w:snapToGrid w:val="0"/>
        <w:spacing w:line="400" w:lineRule="exact"/>
        <w:ind w:firstLine="480" w:firstLineChars="200"/>
        <w:rPr>
          <w:rFonts w:ascii="宋体" w:hAnsi="宋体" w:eastAsia="宋体" w:cs="宋体"/>
          <w:bCs/>
          <w:sz w:val="24"/>
          <w:szCs w:val="24"/>
        </w:rPr>
      </w:pPr>
      <w:r>
        <w:rPr>
          <w:rFonts w:hint="eastAsia" w:ascii="宋体" w:hAnsi="宋体" w:eastAsia="宋体" w:cs="宋体"/>
          <w:bCs/>
          <w:sz w:val="24"/>
          <w:szCs w:val="24"/>
        </w:rPr>
        <w:t>1.在合同有效期内，任何一方因不可抗力事件导致不能履行合同，则合同履行期可延长，其延长期与不可抗力影响期相同。</w:t>
      </w:r>
    </w:p>
    <w:p>
      <w:pPr>
        <w:snapToGrid w:val="0"/>
        <w:spacing w:line="400" w:lineRule="exact"/>
        <w:ind w:firstLine="480" w:firstLineChars="200"/>
        <w:rPr>
          <w:rFonts w:ascii="宋体" w:hAnsi="宋体" w:eastAsia="宋体" w:cs="宋体"/>
          <w:sz w:val="24"/>
          <w:szCs w:val="24"/>
        </w:rPr>
      </w:pPr>
      <w:r>
        <w:rPr>
          <w:rFonts w:hint="eastAsia" w:ascii="宋体" w:hAnsi="宋体" w:eastAsia="宋体" w:cs="宋体"/>
          <w:sz w:val="24"/>
          <w:szCs w:val="24"/>
        </w:rPr>
        <w:t>2.不可抗力事件发生后，应立即通知对方，并寄送有关权威机构出具的证明。</w:t>
      </w:r>
    </w:p>
    <w:p>
      <w:pPr>
        <w:snapToGrid w:val="0"/>
        <w:spacing w:line="400" w:lineRule="exact"/>
        <w:ind w:firstLine="480" w:firstLineChars="200"/>
        <w:rPr>
          <w:rFonts w:ascii="宋体" w:hAnsi="宋体" w:eastAsia="宋体" w:cs="宋体"/>
          <w:sz w:val="24"/>
          <w:szCs w:val="24"/>
        </w:rPr>
      </w:pPr>
      <w:r>
        <w:rPr>
          <w:rFonts w:hint="eastAsia" w:ascii="宋体" w:hAnsi="宋体" w:eastAsia="宋体" w:cs="宋体"/>
          <w:sz w:val="24"/>
          <w:szCs w:val="24"/>
        </w:rPr>
        <w:t>3.不可抗力事件延续120天以上，双方应通过友好协商，确定是否继续履行合同。</w:t>
      </w:r>
    </w:p>
    <w:p>
      <w:pPr>
        <w:snapToGrid w:val="0"/>
        <w:spacing w:line="400" w:lineRule="exact"/>
        <w:rPr>
          <w:rFonts w:ascii="宋体" w:hAnsi="宋体" w:eastAsia="宋体" w:cs="宋体"/>
          <w:b/>
          <w:sz w:val="24"/>
          <w:szCs w:val="24"/>
        </w:rPr>
      </w:pPr>
      <w:r>
        <w:rPr>
          <w:rFonts w:hint="eastAsia" w:ascii="宋体" w:hAnsi="宋体" w:eastAsia="宋体" w:cs="宋体"/>
          <w:b/>
          <w:sz w:val="24"/>
          <w:szCs w:val="24"/>
        </w:rPr>
        <w:t>十七、诉讼</w:t>
      </w:r>
    </w:p>
    <w:p>
      <w:pPr>
        <w:snapToGrid w:val="0"/>
        <w:spacing w:line="400" w:lineRule="exact"/>
        <w:ind w:firstLine="480" w:firstLineChars="200"/>
        <w:rPr>
          <w:rFonts w:ascii="宋体" w:hAnsi="宋体" w:eastAsia="宋体" w:cs="宋体"/>
          <w:sz w:val="24"/>
          <w:szCs w:val="24"/>
        </w:rPr>
      </w:pPr>
      <w:r>
        <w:rPr>
          <w:rFonts w:hint="eastAsia" w:ascii="宋体" w:hAnsi="宋体" w:eastAsia="宋体" w:cs="宋体"/>
          <w:sz w:val="24"/>
          <w:szCs w:val="24"/>
        </w:rPr>
        <w:t xml:space="preserve"> 双方在执行合同中所发生的一切争议，应通过协商解决。如协商不成，可向甲方所在地法院起诉。</w:t>
      </w:r>
    </w:p>
    <w:p>
      <w:pPr>
        <w:snapToGrid w:val="0"/>
        <w:spacing w:line="400" w:lineRule="exact"/>
        <w:rPr>
          <w:rFonts w:ascii="宋体" w:hAnsi="宋体" w:eastAsia="宋体" w:cs="宋体"/>
          <w:b/>
          <w:sz w:val="24"/>
          <w:szCs w:val="24"/>
        </w:rPr>
      </w:pPr>
      <w:r>
        <w:rPr>
          <w:rFonts w:hint="eastAsia" w:ascii="宋体" w:hAnsi="宋体" w:eastAsia="宋体" w:cs="宋体"/>
          <w:b/>
          <w:sz w:val="24"/>
          <w:szCs w:val="24"/>
        </w:rPr>
        <w:t>十八、合同生效及其它</w:t>
      </w:r>
    </w:p>
    <w:p>
      <w:pPr>
        <w:snapToGrid w:val="0"/>
        <w:spacing w:line="400" w:lineRule="exact"/>
        <w:ind w:firstLine="480" w:firstLineChars="200"/>
        <w:rPr>
          <w:rFonts w:ascii="宋体" w:hAnsi="宋体" w:eastAsia="宋体" w:cs="宋体"/>
          <w:sz w:val="24"/>
          <w:szCs w:val="24"/>
        </w:rPr>
      </w:pPr>
      <w:r>
        <w:rPr>
          <w:rFonts w:hint="eastAsia" w:ascii="宋体" w:hAnsi="宋体" w:eastAsia="宋体" w:cs="宋体"/>
          <w:sz w:val="24"/>
          <w:szCs w:val="24"/>
        </w:rPr>
        <w:t>1．合同经双方法定代表人或授权代表签字、加盖单位公章并经鉴证方鉴证、财政局备案（备案前必须公示）后生效。</w:t>
      </w:r>
    </w:p>
    <w:p>
      <w:pPr>
        <w:snapToGrid w:val="0"/>
        <w:spacing w:line="400" w:lineRule="exact"/>
        <w:ind w:firstLine="480" w:firstLineChars="200"/>
        <w:rPr>
          <w:rFonts w:ascii="宋体" w:hAnsi="宋体" w:eastAsia="宋体" w:cs="宋体"/>
          <w:sz w:val="24"/>
          <w:szCs w:val="24"/>
        </w:rPr>
      </w:pPr>
      <w:r>
        <w:rPr>
          <w:rFonts w:hint="eastAsia" w:ascii="宋体" w:hAnsi="宋体" w:eastAsia="宋体" w:cs="宋体"/>
          <w:sz w:val="24"/>
          <w:szCs w:val="24"/>
        </w:rPr>
        <w:t>2．合同执行中涉及采购资金和采购内容修改或补充的，须经财政部门审批，并签书面补充协议报政府采购监督管理部门备案，方可作为主合同不可分割的一部分。</w:t>
      </w:r>
    </w:p>
    <w:p>
      <w:pPr>
        <w:snapToGrid w:val="0"/>
        <w:spacing w:line="400" w:lineRule="exact"/>
        <w:ind w:firstLine="480" w:firstLineChars="200"/>
        <w:rPr>
          <w:rFonts w:ascii="宋体" w:hAnsi="宋体" w:eastAsia="宋体" w:cs="宋体"/>
          <w:sz w:val="24"/>
          <w:szCs w:val="24"/>
        </w:rPr>
      </w:pPr>
      <w:r>
        <w:rPr>
          <w:rFonts w:hint="eastAsia" w:ascii="宋体" w:hAnsi="宋体" w:eastAsia="宋体" w:cs="宋体"/>
          <w:sz w:val="24"/>
          <w:szCs w:val="24"/>
        </w:rPr>
        <w:t>3．本合同未尽事宜，遵照《</w:t>
      </w:r>
      <w:r>
        <w:rPr>
          <w:rFonts w:ascii="宋体" w:hAnsi="宋体" w:eastAsia="宋体" w:cs="宋体"/>
          <w:spacing w:val="-6"/>
          <w:sz w:val="24"/>
          <w:szCs w:val="24"/>
        </w:rPr>
        <w:t>民法典</w:t>
      </w:r>
      <w:r>
        <w:rPr>
          <w:rFonts w:hint="eastAsia" w:ascii="宋体" w:hAnsi="宋体" w:eastAsia="宋体" w:cs="宋体"/>
          <w:sz w:val="24"/>
          <w:szCs w:val="24"/>
        </w:rPr>
        <w:t>》有关条文执行。</w:t>
      </w:r>
    </w:p>
    <w:p>
      <w:pPr>
        <w:snapToGrid w:val="0"/>
        <w:spacing w:line="400" w:lineRule="exact"/>
        <w:ind w:firstLine="480" w:firstLineChars="200"/>
        <w:rPr>
          <w:rFonts w:ascii="宋体" w:hAnsi="宋体" w:eastAsia="宋体" w:cs="宋体"/>
          <w:sz w:val="24"/>
          <w:szCs w:val="24"/>
        </w:rPr>
      </w:pPr>
      <w:r>
        <w:rPr>
          <w:rFonts w:hint="eastAsia" w:ascii="宋体" w:hAnsi="宋体" w:eastAsia="宋体" w:cs="宋体"/>
          <w:sz w:val="24"/>
          <w:szCs w:val="24"/>
        </w:rPr>
        <w:t>4．本合同正本一式三份，具有同等法律效力，甲乙双方各执一份；鉴证方一份。</w:t>
      </w:r>
    </w:p>
    <w:p>
      <w:pPr>
        <w:adjustRightInd w:val="0"/>
        <w:snapToGrid w:val="0"/>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 xml:space="preserve">  甲方：                                   乙方： </w:t>
      </w:r>
    </w:p>
    <w:p>
      <w:pPr>
        <w:adjustRightInd w:val="0"/>
        <w:snapToGrid w:val="0"/>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 xml:space="preserve">  地址：                                   地址： </w:t>
      </w:r>
    </w:p>
    <w:p>
      <w:pPr>
        <w:adjustRightInd w:val="0"/>
        <w:snapToGrid w:val="0"/>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 xml:space="preserve">  法定（授权）代表人：                     法定（授权）代表人：</w:t>
      </w:r>
    </w:p>
    <w:p>
      <w:pPr>
        <w:adjustRightInd w:val="0"/>
        <w:snapToGrid w:val="0"/>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 xml:space="preserve">  签字日期：      年  月  日           签字日期：      年  月  日</w:t>
      </w:r>
    </w:p>
    <w:p>
      <w:pPr>
        <w:snapToGrid w:val="0"/>
        <w:spacing w:line="360" w:lineRule="auto"/>
        <w:ind w:right="206" w:rightChars="98"/>
        <w:jc w:val="center"/>
        <w:outlineLvl w:val="0"/>
        <w:rPr>
          <w:rFonts w:ascii="黑体" w:hAnsi="宋体" w:eastAsia="黑体" w:cs="宋体"/>
          <w:b/>
          <w:sz w:val="36"/>
          <w:szCs w:val="36"/>
        </w:rPr>
      </w:pPr>
      <w:r>
        <w:rPr>
          <w:rFonts w:hint="eastAsia" w:ascii="黑体" w:hAnsi="宋体" w:eastAsia="黑体" w:cs="宋体"/>
          <w:b/>
          <w:sz w:val="36"/>
          <w:szCs w:val="36"/>
        </w:rPr>
        <w:br w:type="page"/>
      </w:r>
      <w:r>
        <w:rPr>
          <w:rFonts w:hint="eastAsia" w:ascii="黑体" w:hAnsi="宋体" w:eastAsia="黑体" w:cs="宋体"/>
          <w:b/>
          <w:sz w:val="36"/>
          <w:szCs w:val="36"/>
        </w:rPr>
        <w:t>第六章</w:t>
      </w:r>
      <w:r>
        <w:rPr>
          <w:rFonts w:ascii="黑体" w:hAnsi="宋体" w:eastAsia="黑体" w:cs="宋体"/>
          <w:b/>
          <w:sz w:val="36"/>
          <w:szCs w:val="36"/>
        </w:rPr>
        <w:t xml:space="preserve">  </w:t>
      </w:r>
      <w:r>
        <w:rPr>
          <w:rFonts w:hint="eastAsia" w:ascii="黑体" w:hAnsi="宋体" w:eastAsia="黑体" w:cs="宋体"/>
          <w:b/>
          <w:sz w:val="36"/>
          <w:szCs w:val="36"/>
        </w:rPr>
        <w:t>部分投标文件格式</w:t>
      </w:r>
    </w:p>
    <w:p>
      <w:pPr>
        <w:spacing w:before="240" w:beforeLines="100" w:line="360" w:lineRule="auto"/>
        <w:ind w:left="-718" w:leftChars="-342" w:right="206" w:rightChars="98" w:firstLine="819" w:firstLineChars="256"/>
        <w:jc w:val="center"/>
        <w:outlineLvl w:val="1"/>
        <w:rPr>
          <w:rFonts w:ascii="宋体" w:hAnsi="Times New Roman" w:eastAsia="宋体" w:cs="Times New Roman"/>
          <w:sz w:val="32"/>
          <w:szCs w:val="32"/>
        </w:rPr>
      </w:pPr>
      <w:bookmarkStart w:id="66" w:name="_Toc361685341"/>
      <w:r>
        <w:rPr>
          <w:rFonts w:hint="eastAsia" w:ascii="宋体" w:hAnsi="宋体" w:eastAsia="宋体" w:cs="Times New Roman"/>
          <w:bCs/>
          <w:sz w:val="32"/>
          <w:szCs w:val="32"/>
        </w:rPr>
        <w:t>一、</w:t>
      </w:r>
      <w:r>
        <w:rPr>
          <w:rFonts w:ascii="宋体" w:hAnsi="宋体" w:eastAsia="宋体" w:cs="Times New Roman"/>
          <w:bCs/>
          <w:sz w:val="32"/>
          <w:szCs w:val="32"/>
        </w:rPr>
        <w:t xml:space="preserve"> </w:t>
      </w:r>
      <w:r>
        <w:rPr>
          <w:rFonts w:hint="eastAsia" w:ascii="宋体" w:hAnsi="宋体" w:eastAsia="宋体" w:cs="Times New Roman"/>
          <w:b/>
          <w:sz w:val="32"/>
          <w:szCs w:val="32"/>
        </w:rPr>
        <w:t>投标文件封面</w:t>
      </w:r>
      <w:bookmarkEnd w:id="66"/>
    </w:p>
    <w:p>
      <w:pPr>
        <w:spacing w:line="360" w:lineRule="auto"/>
        <w:ind w:left="-718" w:leftChars="-342" w:right="206" w:rightChars="98" w:firstLine="614" w:firstLineChars="256"/>
        <w:jc w:val="right"/>
        <w:rPr>
          <w:rFonts w:ascii="宋体" w:hAnsi="Times New Roman" w:eastAsia="宋体" w:cs="Times New Roman"/>
          <w:sz w:val="24"/>
          <w:szCs w:val="24"/>
        </w:rPr>
      </w:pPr>
    </w:p>
    <w:p>
      <w:pPr>
        <w:spacing w:line="360" w:lineRule="auto"/>
        <w:ind w:left="-718" w:leftChars="-342" w:right="206" w:rightChars="98" w:firstLine="614" w:firstLineChars="256"/>
        <w:rPr>
          <w:rFonts w:ascii="宋体" w:hAnsi="Times New Roman" w:eastAsia="宋体" w:cs="Times New Roman"/>
          <w:sz w:val="24"/>
          <w:szCs w:val="24"/>
        </w:rPr>
      </w:pPr>
      <w:r>
        <w:rPr>
          <w:rFonts w:ascii="宋体" w:hAnsi="宋体" w:eastAsia="宋体" w:cs="Times New Roman"/>
          <w:sz w:val="24"/>
          <w:szCs w:val="24"/>
        </w:rPr>
        <w:t xml:space="preserve">                                                   </w:t>
      </w:r>
      <w:r>
        <w:rPr>
          <w:rFonts w:hint="eastAsia" w:ascii="宋体" w:hAnsi="宋体" w:eastAsia="宋体" w:cs="Times New Roman"/>
          <w:sz w:val="24"/>
          <w:szCs w:val="24"/>
        </w:rPr>
        <w:t>正本（副本）</w:t>
      </w:r>
    </w:p>
    <w:p>
      <w:pPr>
        <w:spacing w:line="360" w:lineRule="auto"/>
        <w:ind w:left="-718" w:leftChars="-342" w:right="206" w:rightChars="98" w:firstLine="614" w:firstLineChars="256"/>
        <w:rPr>
          <w:rFonts w:ascii="宋体" w:hAnsi="Times New Roman" w:eastAsia="宋体" w:cs="Times New Roman"/>
          <w:sz w:val="24"/>
          <w:szCs w:val="24"/>
        </w:rPr>
      </w:pPr>
    </w:p>
    <w:p>
      <w:pPr>
        <w:spacing w:line="360" w:lineRule="auto"/>
        <w:ind w:left="-718" w:leftChars="-342" w:right="206" w:rightChars="98" w:firstLine="614" w:firstLineChars="256"/>
        <w:rPr>
          <w:rFonts w:ascii="宋体" w:hAnsi="Times New Roman" w:eastAsia="宋体" w:cs="Times New Roman"/>
          <w:sz w:val="24"/>
          <w:szCs w:val="24"/>
        </w:rPr>
      </w:pPr>
    </w:p>
    <w:p>
      <w:pPr>
        <w:spacing w:line="360" w:lineRule="auto"/>
        <w:ind w:left="-718" w:leftChars="-342" w:right="206" w:rightChars="98" w:firstLine="614" w:firstLineChars="256"/>
        <w:rPr>
          <w:rFonts w:ascii="宋体" w:hAnsi="Times New Roman" w:eastAsia="宋体" w:cs="Times New Roman"/>
          <w:sz w:val="24"/>
          <w:szCs w:val="24"/>
        </w:rPr>
      </w:pPr>
    </w:p>
    <w:p>
      <w:pPr>
        <w:spacing w:line="360" w:lineRule="auto"/>
        <w:ind w:right="206" w:rightChars="98"/>
        <w:jc w:val="center"/>
        <w:rPr>
          <w:rFonts w:ascii="宋体" w:hAnsi="Times New Roman" w:eastAsia="宋体" w:cs="Times New Roman"/>
          <w:b/>
          <w:sz w:val="32"/>
          <w:szCs w:val="32"/>
        </w:rPr>
      </w:pPr>
      <w:r>
        <w:rPr>
          <w:rFonts w:hint="eastAsia" w:ascii="宋体" w:hAnsi="宋体" w:eastAsia="宋体" w:cs="Times New Roman"/>
          <w:b/>
          <w:sz w:val="32"/>
          <w:szCs w:val="32"/>
        </w:rPr>
        <w:t>（采购项目名称）</w:t>
      </w:r>
    </w:p>
    <w:p>
      <w:pPr>
        <w:snapToGrid w:val="0"/>
        <w:spacing w:line="360" w:lineRule="auto"/>
        <w:ind w:left="-718" w:leftChars="-342" w:right="206" w:rightChars="98" w:firstLine="822" w:firstLineChars="256"/>
        <w:jc w:val="center"/>
        <w:rPr>
          <w:rFonts w:ascii="宋体" w:hAnsi="Times New Roman" w:eastAsia="宋体" w:cs="Times New Roman"/>
          <w:b/>
          <w:sz w:val="32"/>
          <w:szCs w:val="32"/>
        </w:rPr>
      </w:pPr>
      <w:r>
        <w:rPr>
          <w:rFonts w:hint="eastAsia" w:ascii="宋体" w:hAnsi="宋体" w:eastAsia="宋体" w:cs="Times New Roman"/>
          <w:b/>
          <w:sz w:val="32"/>
          <w:szCs w:val="32"/>
        </w:rPr>
        <w:t>投标文件</w:t>
      </w:r>
    </w:p>
    <w:p>
      <w:pPr>
        <w:snapToGrid w:val="0"/>
        <w:spacing w:line="360" w:lineRule="auto"/>
        <w:ind w:left="-718" w:leftChars="-342" w:right="206" w:rightChars="98" w:firstLine="617" w:firstLineChars="256"/>
        <w:rPr>
          <w:rFonts w:ascii="宋体" w:hAnsi="Times New Roman" w:eastAsia="宋体" w:cs="Times New Roman"/>
          <w:b/>
          <w:sz w:val="24"/>
          <w:szCs w:val="24"/>
        </w:rPr>
      </w:pPr>
    </w:p>
    <w:p>
      <w:pPr>
        <w:snapToGrid w:val="0"/>
        <w:spacing w:line="360" w:lineRule="auto"/>
        <w:ind w:left="-718" w:leftChars="-342" w:right="206" w:rightChars="98" w:firstLine="617" w:firstLineChars="256"/>
        <w:rPr>
          <w:rFonts w:ascii="宋体" w:hAnsi="Times New Roman" w:eastAsia="宋体" w:cs="Times New Roman"/>
          <w:b/>
          <w:sz w:val="24"/>
          <w:szCs w:val="24"/>
        </w:rPr>
      </w:pPr>
    </w:p>
    <w:p>
      <w:pPr>
        <w:snapToGrid w:val="0"/>
        <w:spacing w:line="360" w:lineRule="auto"/>
        <w:ind w:left="-718" w:leftChars="-342" w:right="206" w:rightChars="98" w:firstLine="617" w:firstLineChars="256"/>
        <w:rPr>
          <w:rFonts w:ascii="宋体" w:hAnsi="Times New Roman" w:eastAsia="宋体" w:cs="Times New Roman"/>
          <w:b/>
          <w:sz w:val="24"/>
          <w:szCs w:val="24"/>
        </w:rPr>
      </w:pPr>
    </w:p>
    <w:p>
      <w:pPr>
        <w:snapToGrid w:val="0"/>
        <w:spacing w:line="360" w:lineRule="auto"/>
        <w:ind w:left="-718" w:leftChars="-342" w:right="206" w:rightChars="98" w:firstLine="617" w:firstLineChars="256"/>
        <w:rPr>
          <w:rFonts w:ascii="宋体" w:hAnsi="Times New Roman" w:eastAsia="宋体" w:cs="Times New Roman"/>
          <w:b/>
          <w:sz w:val="24"/>
          <w:szCs w:val="24"/>
        </w:rPr>
      </w:pPr>
    </w:p>
    <w:p>
      <w:pPr>
        <w:snapToGrid w:val="0"/>
        <w:spacing w:line="360" w:lineRule="auto"/>
        <w:ind w:left="-718" w:leftChars="-342" w:right="206" w:rightChars="98" w:firstLine="617" w:firstLineChars="256"/>
        <w:rPr>
          <w:rFonts w:ascii="宋体" w:hAnsi="Times New Roman" w:eastAsia="宋体" w:cs="Times New Roman"/>
          <w:b/>
          <w:sz w:val="24"/>
          <w:szCs w:val="24"/>
        </w:rPr>
      </w:pPr>
    </w:p>
    <w:p>
      <w:pPr>
        <w:snapToGrid w:val="0"/>
        <w:spacing w:line="360" w:lineRule="auto"/>
        <w:ind w:left="-718" w:leftChars="-342" w:right="206" w:rightChars="98" w:firstLine="614" w:firstLineChars="256"/>
        <w:rPr>
          <w:rFonts w:ascii="宋体" w:hAnsi="Times New Roman" w:eastAsia="宋体" w:cs="Times New Roman"/>
          <w:sz w:val="24"/>
          <w:szCs w:val="24"/>
          <w:u w:val="single"/>
        </w:rPr>
      </w:pPr>
      <w:bookmarkStart w:id="67" w:name="_Toc357410802"/>
      <w:r>
        <w:rPr>
          <w:rFonts w:hint="eastAsia" w:ascii="宋体" w:hAnsi="宋体" w:eastAsia="宋体" w:cs="Times New Roman"/>
          <w:sz w:val="24"/>
          <w:szCs w:val="24"/>
        </w:rPr>
        <w:t>项目名称：</w:t>
      </w:r>
      <w:bookmarkEnd w:id="67"/>
      <w:r>
        <w:rPr>
          <w:rFonts w:ascii="宋体" w:hAnsi="宋体" w:eastAsia="宋体" w:cs="Times New Roman"/>
          <w:sz w:val="24"/>
          <w:szCs w:val="24"/>
          <w:u w:val="single"/>
        </w:rPr>
        <w:t xml:space="preserve">                   </w:t>
      </w:r>
    </w:p>
    <w:p>
      <w:pPr>
        <w:snapToGrid w:val="0"/>
        <w:spacing w:line="360" w:lineRule="auto"/>
        <w:ind w:left="-718" w:leftChars="-342" w:right="206" w:rightChars="98" w:firstLine="614" w:firstLineChars="256"/>
        <w:rPr>
          <w:rFonts w:ascii="宋体" w:hAnsi="Times New Roman" w:eastAsia="宋体" w:cs="Times New Roman"/>
          <w:sz w:val="24"/>
          <w:szCs w:val="24"/>
          <w:u w:val="single"/>
        </w:rPr>
      </w:pPr>
      <w:bookmarkStart w:id="68" w:name="_Toc357410803"/>
      <w:r>
        <w:rPr>
          <w:rFonts w:hint="eastAsia" w:ascii="宋体" w:hAnsi="宋体" w:eastAsia="宋体" w:cs="Times New Roman"/>
          <w:sz w:val="24"/>
          <w:szCs w:val="24"/>
        </w:rPr>
        <w:t>项目编号：</w:t>
      </w:r>
      <w:bookmarkEnd w:id="68"/>
      <w:r>
        <w:rPr>
          <w:rFonts w:ascii="宋体" w:hAnsi="宋体" w:eastAsia="宋体" w:cs="Times New Roman"/>
          <w:sz w:val="24"/>
          <w:szCs w:val="24"/>
          <w:u w:val="single"/>
        </w:rPr>
        <w:t xml:space="preserve">                    </w:t>
      </w:r>
    </w:p>
    <w:p>
      <w:pPr>
        <w:snapToGrid w:val="0"/>
        <w:spacing w:line="360" w:lineRule="auto"/>
        <w:ind w:left="-718" w:leftChars="-342" w:right="206" w:rightChars="98" w:firstLine="614" w:firstLineChars="256"/>
        <w:rPr>
          <w:rFonts w:ascii="宋体" w:hAnsi="Times New Roman" w:eastAsia="宋体" w:cs="Times New Roman"/>
          <w:sz w:val="24"/>
          <w:szCs w:val="24"/>
          <w:u w:val="single"/>
        </w:rPr>
      </w:pPr>
      <w:r>
        <w:rPr>
          <w:rFonts w:hint="eastAsia" w:ascii="宋体" w:hAnsi="宋体" w:eastAsia="宋体" w:cs="Times New Roman"/>
          <w:sz w:val="24"/>
          <w:szCs w:val="24"/>
        </w:rPr>
        <w:t>投标文件内容：</w:t>
      </w:r>
      <w:r>
        <w:rPr>
          <w:rFonts w:ascii="宋体" w:hAnsi="宋体" w:eastAsia="宋体" w:cs="Times New Roman"/>
          <w:sz w:val="24"/>
          <w:szCs w:val="24"/>
          <w:u w:val="single"/>
        </w:rPr>
        <w:t xml:space="preserve">         </w:t>
      </w:r>
      <w:r>
        <w:rPr>
          <w:rFonts w:hint="eastAsia" w:ascii="宋体" w:hAnsi="宋体" w:eastAsia="宋体" w:cs="Times New Roman"/>
          <w:sz w:val="24"/>
          <w:szCs w:val="24"/>
          <w:u w:val="single"/>
        </w:rPr>
        <w:t>（商务文件或技术文件或资信标）</w:t>
      </w:r>
    </w:p>
    <w:p>
      <w:pPr>
        <w:snapToGrid w:val="0"/>
        <w:spacing w:line="360" w:lineRule="auto"/>
        <w:ind w:left="-718" w:leftChars="-342" w:right="206" w:rightChars="98" w:firstLine="614" w:firstLineChars="256"/>
        <w:rPr>
          <w:rFonts w:ascii="宋体" w:hAnsi="Times New Roman" w:eastAsia="宋体" w:cs="Times New Roman"/>
          <w:sz w:val="24"/>
          <w:szCs w:val="24"/>
          <w:u w:val="single"/>
        </w:rPr>
      </w:pPr>
      <w:bookmarkStart w:id="69" w:name="_Toc357410804"/>
      <w:r>
        <w:rPr>
          <w:rFonts w:hint="eastAsia" w:ascii="宋体" w:hAnsi="宋体" w:eastAsia="宋体" w:cs="Times New Roman"/>
          <w:sz w:val="24"/>
          <w:szCs w:val="24"/>
        </w:rPr>
        <w:t>投标人：</w:t>
      </w:r>
      <w:r>
        <w:rPr>
          <w:rFonts w:ascii="宋体" w:hAnsi="宋体" w:eastAsia="宋体" w:cs="Times New Roman"/>
          <w:sz w:val="24"/>
          <w:szCs w:val="24"/>
          <w:u w:val="single"/>
        </w:rPr>
        <w:t xml:space="preserve">                       </w:t>
      </w:r>
      <w:r>
        <w:rPr>
          <w:rFonts w:hint="eastAsia" w:ascii="宋体" w:hAnsi="宋体" w:eastAsia="宋体" w:cs="Times New Roman"/>
          <w:sz w:val="24"/>
          <w:szCs w:val="24"/>
          <w:u w:val="single"/>
        </w:rPr>
        <w:t>（盖单位公章）</w:t>
      </w:r>
      <w:bookmarkEnd w:id="69"/>
    </w:p>
    <w:p>
      <w:pPr>
        <w:snapToGrid w:val="0"/>
        <w:spacing w:line="360" w:lineRule="auto"/>
        <w:ind w:left="-718" w:leftChars="-342" w:right="206" w:rightChars="98" w:firstLine="614" w:firstLineChars="256"/>
        <w:rPr>
          <w:rFonts w:ascii="宋体" w:hAnsi="Times New Roman" w:eastAsia="宋体" w:cs="Times New Roman"/>
          <w:sz w:val="24"/>
          <w:szCs w:val="24"/>
        </w:rPr>
      </w:pPr>
      <w:r>
        <w:rPr>
          <w:rFonts w:hint="eastAsia" w:ascii="宋体" w:hAnsi="宋体" w:eastAsia="宋体" w:cs="Times New Roman"/>
          <w:sz w:val="24"/>
          <w:szCs w:val="24"/>
        </w:rPr>
        <w:t>法定代表人或授权人：</w:t>
      </w:r>
      <w:r>
        <w:rPr>
          <w:rFonts w:ascii="宋体" w:hAnsi="宋体" w:eastAsia="宋体" w:cs="Times New Roman"/>
          <w:sz w:val="24"/>
          <w:szCs w:val="24"/>
          <w:u w:val="single"/>
        </w:rPr>
        <w:t xml:space="preserve">              </w:t>
      </w:r>
      <w:r>
        <w:rPr>
          <w:rFonts w:hint="eastAsia" w:ascii="宋体" w:hAnsi="宋体" w:eastAsia="宋体" w:cs="Times New Roman"/>
          <w:sz w:val="24"/>
          <w:szCs w:val="24"/>
          <w:u w:val="single"/>
        </w:rPr>
        <w:t>（签字或盖章）</w:t>
      </w:r>
    </w:p>
    <w:p>
      <w:pPr>
        <w:snapToGrid w:val="0"/>
        <w:spacing w:line="360" w:lineRule="auto"/>
        <w:ind w:left="-718" w:leftChars="-342" w:right="206" w:rightChars="98" w:firstLine="614" w:firstLineChars="256"/>
        <w:rPr>
          <w:rFonts w:ascii="宋体" w:hAnsi="宋体" w:eastAsia="宋体" w:cs="Times New Roman"/>
          <w:sz w:val="24"/>
          <w:szCs w:val="24"/>
        </w:rPr>
      </w:pPr>
      <w:bookmarkStart w:id="70" w:name="_Toc357410805"/>
      <w:r>
        <w:rPr>
          <w:rFonts w:hint="eastAsia" w:ascii="宋体" w:hAnsi="宋体" w:eastAsia="宋体" w:cs="Times New Roman"/>
          <w:sz w:val="24"/>
          <w:szCs w:val="24"/>
        </w:rPr>
        <w:t>日    期：</w:t>
      </w:r>
      <w:r>
        <w:rPr>
          <w:rFonts w:ascii="宋体" w:hAnsi="宋体" w:eastAsia="宋体" w:cs="Times New Roman"/>
          <w:sz w:val="24"/>
          <w:szCs w:val="24"/>
          <w:u w:val="single"/>
        </w:rPr>
        <w:t xml:space="preserve">     </w:t>
      </w:r>
      <w:r>
        <w:rPr>
          <w:rFonts w:hint="eastAsia" w:ascii="宋体" w:hAnsi="宋体" w:eastAsia="宋体" w:cs="Times New Roman"/>
          <w:sz w:val="24"/>
          <w:szCs w:val="24"/>
        </w:rPr>
        <w:t>年</w:t>
      </w:r>
      <w:r>
        <w:rPr>
          <w:rFonts w:ascii="宋体" w:hAnsi="宋体" w:eastAsia="宋体" w:cs="Times New Roman"/>
          <w:sz w:val="24"/>
          <w:szCs w:val="24"/>
          <w:u w:val="single"/>
        </w:rPr>
        <w:t xml:space="preserve">    </w:t>
      </w:r>
      <w:r>
        <w:rPr>
          <w:rFonts w:hint="eastAsia" w:ascii="宋体" w:hAnsi="宋体" w:eastAsia="宋体" w:cs="Times New Roman"/>
          <w:sz w:val="24"/>
          <w:szCs w:val="24"/>
        </w:rPr>
        <w:t>月</w:t>
      </w:r>
      <w:r>
        <w:rPr>
          <w:rFonts w:ascii="宋体" w:hAnsi="宋体" w:eastAsia="宋体" w:cs="Times New Roman"/>
          <w:sz w:val="24"/>
          <w:szCs w:val="24"/>
        </w:rPr>
        <w:t xml:space="preserve"> </w:t>
      </w:r>
      <w:r>
        <w:rPr>
          <w:rFonts w:ascii="宋体" w:hAnsi="宋体" w:eastAsia="宋体" w:cs="Times New Roman"/>
          <w:sz w:val="24"/>
          <w:szCs w:val="24"/>
          <w:u w:val="single"/>
        </w:rPr>
        <w:t xml:space="preserve">    </w:t>
      </w:r>
      <w:r>
        <w:rPr>
          <w:rFonts w:hint="eastAsia" w:ascii="宋体" w:hAnsi="宋体" w:eastAsia="宋体" w:cs="Times New Roman"/>
          <w:sz w:val="24"/>
          <w:szCs w:val="24"/>
        </w:rPr>
        <w:t>日</w:t>
      </w:r>
      <w:bookmarkEnd w:id="70"/>
      <w:r>
        <w:rPr>
          <w:rFonts w:ascii="宋体" w:hAnsi="宋体" w:eastAsia="宋体" w:cs="Times New Roman"/>
          <w:sz w:val="24"/>
          <w:szCs w:val="24"/>
        </w:rPr>
        <w:t xml:space="preserve"> </w:t>
      </w:r>
      <w:r>
        <w:rPr>
          <w:rFonts w:hint="eastAsia" w:ascii="宋体" w:hAnsi="宋体" w:eastAsia="宋体" w:cs="Times New Roman"/>
          <w:sz w:val="24"/>
          <w:szCs w:val="24"/>
        </w:rPr>
        <w:t xml:space="preserve">     </w:t>
      </w:r>
    </w:p>
    <w:p>
      <w:pPr>
        <w:snapToGrid w:val="0"/>
        <w:spacing w:line="360" w:lineRule="auto"/>
        <w:ind w:right="206" w:rightChars="98"/>
        <w:rPr>
          <w:rFonts w:ascii="宋体" w:hAnsi="宋体" w:eastAsia="宋体" w:cs="Times New Roman"/>
          <w:bCs/>
          <w:sz w:val="24"/>
          <w:szCs w:val="24"/>
        </w:rPr>
      </w:pPr>
    </w:p>
    <w:p>
      <w:pPr>
        <w:snapToGrid w:val="0"/>
        <w:spacing w:line="360" w:lineRule="auto"/>
        <w:ind w:right="206" w:rightChars="98"/>
        <w:rPr>
          <w:rFonts w:ascii="宋体" w:hAnsi="宋体" w:eastAsia="宋体" w:cs="Times New Roman"/>
          <w:bCs/>
          <w:sz w:val="24"/>
          <w:szCs w:val="24"/>
        </w:rPr>
      </w:pPr>
    </w:p>
    <w:p>
      <w:pPr>
        <w:snapToGrid w:val="0"/>
        <w:spacing w:line="360" w:lineRule="auto"/>
        <w:ind w:right="206" w:rightChars="98"/>
        <w:rPr>
          <w:rFonts w:ascii="宋体" w:hAnsi="宋体" w:eastAsia="宋体" w:cs="Times New Roman"/>
          <w:bCs/>
          <w:sz w:val="24"/>
          <w:szCs w:val="24"/>
        </w:rPr>
      </w:pPr>
    </w:p>
    <w:p>
      <w:pPr>
        <w:snapToGrid w:val="0"/>
        <w:spacing w:line="360" w:lineRule="auto"/>
        <w:ind w:right="206" w:rightChars="98"/>
        <w:rPr>
          <w:rFonts w:ascii="宋体" w:hAnsi="宋体" w:eastAsia="宋体" w:cs="Times New Roman"/>
          <w:bCs/>
          <w:sz w:val="24"/>
          <w:szCs w:val="24"/>
        </w:rPr>
      </w:pPr>
    </w:p>
    <w:p>
      <w:pPr>
        <w:snapToGrid w:val="0"/>
        <w:spacing w:line="360" w:lineRule="auto"/>
        <w:ind w:right="206" w:rightChars="98"/>
        <w:rPr>
          <w:rFonts w:ascii="宋体" w:hAnsi="宋体" w:eastAsia="宋体" w:cs="Times New Roman"/>
          <w:bCs/>
          <w:sz w:val="24"/>
          <w:szCs w:val="24"/>
        </w:rPr>
      </w:pPr>
    </w:p>
    <w:p>
      <w:pPr>
        <w:snapToGrid w:val="0"/>
        <w:spacing w:line="360" w:lineRule="auto"/>
        <w:ind w:right="206" w:rightChars="98"/>
        <w:rPr>
          <w:rFonts w:ascii="宋体" w:hAnsi="宋体" w:eastAsia="宋体" w:cs="Times New Roman"/>
          <w:bCs/>
          <w:sz w:val="24"/>
          <w:szCs w:val="24"/>
        </w:rPr>
      </w:pPr>
    </w:p>
    <w:p>
      <w:pPr>
        <w:snapToGrid w:val="0"/>
        <w:spacing w:line="360" w:lineRule="auto"/>
        <w:ind w:right="206" w:rightChars="98"/>
        <w:rPr>
          <w:rFonts w:ascii="宋体" w:hAnsi="宋体" w:eastAsia="宋体" w:cs="Times New Roman"/>
          <w:bCs/>
          <w:sz w:val="24"/>
          <w:szCs w:val="24"/>
        </w:rPr>
      </w:pPr>
    </w:p>
    <w:p>
      <w:pPr>
        <w:spacing w:line="360" w:lineRule="auto"/>
        <w:ind w:right="206" w:rightChars="98"/>
        <w:outlineLvl w:val="1"/>
        <w:rPr>
          <w:rFonts w:ascii="宋体" w:hAnsi="宋体" w:eastAsia="宋体" w:cs="Times New Roman"/>
          <w:b/>
          <w:bCs/>
          <w:sz w:val="24"/>
          <w:szCs w:val="24"/>
        </w:rPr>
      </w:pPr>
      <w:bookmarkStart w:id="71" w:name="_Toc361685342"/>
    </w:p>
    <w:bookmarkEnd w:id="64"/>
    <w:bookmarkEnd w:id="71"/>
    <w:p>
      <w:pPr>
        <w:spacing w:line="360" w:lineRule="auto"/>
        <w:ind w:left="-718" w:leftChars="-342" w:right="206" w:rightChars="98" w:firstLine="822" w:firstLineChars="256"/>
        <w:jc w:val="center"/>
        <w:outlineLvl w:val="1"/>
        <w:rPr>
          <w:rFonts w:ascii="宋体" w:hAnsi="Times New Roman" w:eastAsia="宋体" w:cs="Times New Roman"/>
          <w:b/>
          <w:bCs/>
          <w:sz w:val="32"/>
          <w:szCs w:val="32"/>
        </w:rPr>
      </w:pPr>
      <w:bookmarkStart w:id="72" w:name="_Toc297828871"/>
      <w:bookmarkStart w:id="73" w:name="_Toc297831285"/>
      <w:bookmarkStart w:id="74" w:name="_Toc297731069"/>
      <w:bookmarkStart w:id="75" w:name="_Toc270582488"/>
      <w:bookmarkStart w:id="76" w:name="_Toc270623917"/>
      <w:bookmarkStart w:id="77" w:name="_Toc270513220"/>
      <w:bookmarkStart w:id="78" w:name="_Toc270460843"/>
      <w:bookmarkStart w:id="79" w:name="_Toc137218249"/>
      <w:r>
        <w:rPr>
          <w:rFonts w:hint="eastAsia" w:ascii="宋体" w:hAnsi="宋体" w:eastAsia="宋体" w:cs="Times New Roman"/>
          <w:b/>
          <w:bCs/>
          <w:sz w:val="32"/>
          <w:szCs w:val="32"/>
        </w:rPr>
        <w:t>二、投标文件</w:t>
      </w:r>
    </w:p>
    <w:p>
      <w:pPr>
        <w:spacing w:line="360" w:lineRule="auto"/>
        <w:ind w:left="-718" w:leftChars="-342" w:right="206" w:rightChars="98" w:firstLine="771" w:firstLineChars="256"/>
        <w:jc w:val="center"/>
        <w:rPr>
          <w:rFonts w:ascii="宋体" w:hAnsi="Times New Roman" w:eastAsia="宋体" w:cs="Times New Roman"/>
          <w:b/>
          <w:bCs/>
          <w:sz w:val="30"/>
          <w:szCs w:val="30"/>
        </w:rPr>
      </w:pPr>
      <w:bookmarkStart w:id="80" w:name="_Toc356371461"/>
      <w:r>
        <w:rPr>
          <w:rFonts w:ascii="宋体" w:hAnsi="宋体" w:eastAsia="宋体" w:cs="Times New Roman"/>
          <w:b/>
          <w:bCs/>
          <w:sz w:val="30"/>
          <w:szCs w:val="30"/>
        </w:rPr>
        <w:t>1</w:t>
      </w:r>
      <w:r>
        <w:rPr>
          <w:rFonts w:hint="eastAsia" w:ascii="宋体" w:hAnsi="宋体" w:eastAsia="宋体" w:cs="Times New Roman"/>
          <w:b/>
          <w:bCs/>
          <w:sz w:val="30"/>
          <w:szCs w:val="30"/>
        </w:rPr>
        <w:t>．</w:t>
      </w:r>
      <w:bookmarkEnd w:id="80"/>
      <w:r>
        <w:rPr>
          <w:rFonts w:hint="eastAsia" w:ascii="宋体" w:hAnsi="宋体" w:eastAsia="宋体" w:cs="Times New Roman"/>
          <w:b/>
          <w:bCs/>
          <w:sz w:val="30"/>
          <w:szCs w:val="30"/>
        </w:rPr>
        <w:t>投标函</w:t>
      </w:r>
    </w:p>
    <w:p>
      <w:pPr>
        <w:spacing w:line="360" w:lineRule="auto"/>
        <w:ind w:left="-718" w:leftChars="-342" w:right="206" w:rightChars="98" w:firstLine="614" w:firstLineChars="256"/>
        <w:rPr>
          <w:rFonts w:ascii="宋体" w:hAnsi="Times New Roman" w:eastAsia="宋体" w:cs="Times New Roman"/>
          <w:sz w:val="24"/>
          <w:szCs w:val="24"/>
        </w:rPr>
      </w:pPr>
    </w:p>
    <w:p>
      <w:pPr>
        <w:snapToGrid w:val="0"/>
        <w:spacing w:line="360" w:lineRule="auto"/>
        <w:ind w:right="88" w:rightChars="42"/>
        <w:rPr>
          <w:rFonts w:ascii="宋体" w:hAnsi="Times New Roman" w:eastAsia="宋体" w:cs="Times New Roman"/>
          <w:sz w:val="24"/>
          <w:szCs w:val="24"/>
        </w:rPr>
      </w:pPr>
      <w:r>
        <w:rPr>
          <w:rFonts w:hint="eastAsia" w:ascii="宋体" w:hAnsi="宋体" w:eastAsia="宋体" w:cs="Times New Roman"/>
          <w:sz w:val="24"/>
          <w:szCs w:val="24"/>
        </w:rPr>
        <w:t>致：</w:t>
      </w:r>
      <w:r>
        <w:rPr>
          <w:rFonts w:ascii="宋体" w:hAnsi="宋体" w:eastAsia="宋体" w:cs="Times New Roman"/>
          <w:sz w:val="24"/>
          <w:szCs w:val="24"/>
          <w:u w:val="single"/>
        </w:rPr>
        <w:t xml:space="preserve">                   </w:t>
      </w:r>
      <w:r>
        <w:rPr>
          <w:rFonts w:hint="eastAsia" w:ascii="宋体" w:hAnsi="宋体" w:eastAsia="宋体" w:cs="Times New Roman"/>
          <w:sz w:val="24"/>
          <w:szCs w:val="24"/>
        </w:rPr>
        <w:t>（招标采购单位名称）：</w:t>
      </w:r>
    </w:p>
    <w:p>
      <w:pPr>
        <w:snapToGrid w:val="0"/>
        <w:spacing w:line="360" w:lineRule="auto"/>
        <w:ind w:right="88" w:rightChars="42" w:firstLine="480" w:firstLineChars="200"/>
        <w:rPr>
          <w:rFonts w:ascii="宋体" w:hAnsi="Times New Roman" w:eastAsia="宋体" w:cs="Times New Roman"/>
          <w:sz w:val="24"/>
          <w:szCs w:val="24"/>
        </w:rPr>
      </w:pPr>
      <w:r>
        <w:rPr>
          <w:rFonts w:hint="eastAsia" w:ascii="宋体" w:hAnsi="宋体" w:eastAsia="宋体" w:cs="Times New Roman"/>
          <w:sz w:val="24"/>
          <w:szCs w:val="24"/>
        </w:rPr>
        <w:t>根据贵方为</w:t>
      </w:r>
      <w:r>
        <w:rPr>
          <w:rFonts w:ascii="宋体" w:hAnsi="宋体" w:eastAsia="宋体" w:cs="Times New Roman"/>
          <w:sz w:val="24"/>
          <w:szCs w:val="24"/>
          <w:u w:val="single"/>
        </w:rPr>
        <w:t xml:space="preserve">                     </w:t>
      </w:r>
      <w:r>
        <w:rPr>
          <w:rFonts w:hint="eastAsia" w:ascii="宋体" w:hAnsi="宋体" w:eastAsia="宋体" w:cs="Times New Roman"/>
          <w:sz w:val="24"/>
          <w:szCs w:val="24"/>
        </w:rPr>
        <w:t>项目的招标公告（项目编号：</w:t>
      </w:r>
      <w:r>
        <w:rPr>
          <w:rFonts w:ascii="宋体" w:hAnsi="宋体" w:eastAsia="宋体" w:cs="Times New Roman"/>
          <w:sz w:val="24"/>
          <w:szCs w:val="24"/>
          <w:u w:val="single"/>
        </w:rPr>
        <w:t xml:space="preserve">     </w:t>
      </w:r>
      <w:r>
        <w:rPr>
          <w:rFonts w:hint="eastAsia" w:ascii="宋体" w:hAnsi="宋体" w:eastAsia="宋体" w:cs="Times New Roman"/>
          <w:sz w:val="24"/>
          <w:szCs w:val="24"/>
        </w:rPr>
        <w:t>），签字代表</w:t>
      </w:r>
      <w:r>
        <w:rPr>
          <w:rFonts w:ascii="宋体" w:hAnsi="宋体" w:eastAsia="宋体" w:cs="Times New Roman"/>
          <w:sz w:val="24"/>
          <w:szCs w:val="24"/>
          <w:u w:val="single"/>
        </w:rPr>
        <w:t xml:space="preserve">       </w:t>
      </w:r>
      <w:r>
        <w:rPr>
          <w:rFonts w:hint="eastAsia" w:ascii="宋体" w:hAnsi="宋体" w:eastAsia="宋体" w:cs="Times New Roman"/>
          <w:sz w:val="24"/>
          <w:szCs w:val="24"/>
        </w:rPr>
        <w:t>（全名）经正式授权并代表投标人</w:t>
      </w:r>
      <w:r>
        <w:rPr>
          <w:rFonts w:ascii="宋体" w:hAnsi="宋体" w:eastAsia="宋体" w:cs="Times New Roman"/>
          <w:sz w:val="24"/>
          <w:szCs w:val="24"/>
          <w:u w:val="single"/>
        </w:rPr>
        <w:t xml:space="preserve">                       </w:t>
      </w:r>
      <w:r>
        <w:rPr>
          <w:rFonts w:hint="eastAsia" w:ascii="宋体" w:hAnsi="宋体" w:eastAsia="宋体" w:cs="Times New Roman"/>
          <w:sz w:val="24"/>
          <w:szCs w:val="24"/>
        </w:rPr>
        <w:t>（投标人名称）提交投标文件正本壹份、副本</w:t>
      </w:r>
      <w:r>
        <w:rPr>
          <w:rFonts w:ascii="宋体" w:hAnsi="宋体" w:eastAsia="宋体" w:cs="Times New Roman"/>
          <w:sz w:val="24"/>
          <w:szCs w:val="24"/>
          <w:u w:val="single"/>
        </w:rPr>
        <w:t xml:space="preserve">      </w:t>
      </w:r>
      <w:r>
        <w:rPr>
          <w:rFonts w:hint="eastAsia" w:ascii="宋体" w:hAnsi="宋体" w:eastAsia="宋体" w:cs="Times New Roman"/>
          <w:sz w:val="24"/>
          <w:szCs w:val="24"/>
        </w:rPr>
        <w:t>份。</w:t>
      </w:r>
    </w:p>
    <w:p>
      <w:pPr>
        <w:snapToGrid w:val="0"/>
        <w:spacing w:line="360" w:lineRule="auto"/>
        <w:ind w:right="88" w:rightChars="42"/>
        <w:rPr>
          <w:rFonts w:ascii="宋体" w:hAnsi="Times New Roman" w:eastAsia="宋体" w:cs="Times New Roman"/>
          <w:sz w:val="24"/>
          <w:szCs w:val="24"/>
        </w:rPr>
      </w:pPr>
      <w:r>
        <w:rPr>
          <w:rFonts w:hint="eastAsia" w:ascii="宋体" w:hAnsi="宋体" w:eastAsia="宋体" w:cs="Times New Roman"/>
          <w:sz w:val="24"/>
          <w:szCs w:val="24"/>
        </w:rPr>
        <w:t>据此函，签字代表宣布同意如下：</w:t>
      </w:r>
    </w:p>
    <w:p>
      <w:pPr>
        <w:spacing w:line="360" w:lineRule="auto"/>
        <w:ind w:right="88" w:rightChars="42" w:firstLine="480" w:firstLineChars="200"/>
        <w:rPr>
          <w:rFonts w:ascii="宋体" w:hAnsi="Times New Roman" w:eastAsia="宋体" w:cs="Times New Roman"/>
          <w:sz w:val="24"/>
          <w:szCs w:val="24"/>
        </w:rPr>
      </w:pPr>
      <w:r>
        <w:rPr>
          <w:rFonts w:ascii="宋体" w:hAnsi="宋体" w:eastAsia="宋体" w:cs="Times New Roman"/>
          <w:sz w:val="24"/>
          <w:szCs w:val="24"/>
        </w:rPr>
        <w:t xml:space="preserve">1. </w:t>
      </w:r>
      <w:r>
        <w:rPr>
          <w:rFonts w:hint="eastAsia" w:ascii="宋体" w:hAnsi="宋体" w:eastAsia="宋体" w:cs="Times New Roman"/>
          <w:sz w:val="24"/>
          <w:szCs w:val="24"/>
        </w:rPr>
        <w:t>我方向贵方提交的所有</w:t>
      </w:r>
      <w:r>
        <w:rPr>
          <w:rFonts w:hint="eastAsia" w:ascii="宋体" w:hAnsi="宋体" w:eastAsia="宋体" w:cs="Times New Roman"/>
          <w:sz w:val="24"/>
          <w:szCs w:val="20"/>
        </w:rPr>
        <w:t>投标文件</w:t>
      </w:r>
      <w:r>
        <w:rPr>
          <w:rFonts w:hint="eastAsia" w:ascii="宋体" w:hAnsi="宋体" w:eastAsia="宋体" w:cs="Times New Roman"/>
          <w:sz w:val="24"/>
          <w:szCs w:val="24"/>
        </w:rPr>
        <w:t>、资料都是准确的和真实的。</w:t>
      </w:r>
    </w:p>
    <w:p>
      <w:pPr>
        <w:snapToGrid w:val="0"/>
        <w:spacing w:line="360" w:lineRule="auto"/>
        <w:ind w:right="88" w:rightChars="42" w:firstLine="480" w:firstLineChars="200"/>
        <w:rPr>
          <w:rFonts w:ascii="宋体" w:hAnsi="Times New Roman" w:eastAsia="宋体" w:cs="Times New Roman"/>
          <w:sz w:val="24"/>
          <w:szCs w:val="24"/>
        </w:rPr>
      </w:pPr>
      <w:r>
        <w:rPr>
          <w:rFonts w:ascii="宋体" w:hAnsi="宋体" w:eastAsia="宋体" w:cs="Times New Roman"/>
          <w:sz w:val="24"/>
          <w:szCs w:val="24"/>
        </w:rPr>
        <w:t>2.</w:t>
      </w:r>
      <w:r>
        <w:rPr>
          <w:rFonts w:hint="eastAsia" w:ascii="宋体" w:hAnsi="宋体" w:eastAsia="宋体" w:cs="Times New Roman"/>
          <w:sz w:val="24"/>
          <w:szCs w:val="24"/>
        </w:rPr>
        <w:t>我方已详细审查全部“招标文件”，包括修改文件（如有的话）以及全部参考资料和有关附件，已经了解我方对于投标文件、采购过程、采购结果有依法进行询问、质疑、投诉的权利及相关渠道和要求。</w:t>
      </w:r>
    </w:p>
    <w:p>
      <w:pPr>
        <w:snapToGrid w:val="0"/>
        <w:spacing w:line="360" w:lineRule="auto"/>
        <w:ind w:right="88" w:rightChars="42" w:firstLine="480" w:firstLineChars="200"/>
        <w:rPr>
          <w:rFonts w:ascii="宋体" w:hAnsi="Times New Roman" w:eastAsia="宋体" w:cs="Times New Roman"/>
          <w:sz w:val="24"/>
          <w:szCs w:val="24"/>
        </w:rPr>
      </w:pPr>
      <w:r>
        <w:rPr>
          <w:rFonts w:ascii="宋体" w:hAnsi="宋体" w:eastAsia="宋体" w:cs="Times New Roman"/>
          <w:sz w:val="24"/>
          <w:szCs w:val="24"/>
        </w:rPr>
        <w:t>3.</w:t>
      </w:r>
      <w:r>
        <w:rPr>
          <w:rFonts w:hint="eastAsia" w:ascii="宋体" w:hAnsi="宋体" w:eastAsia="宋体" w:cs="Times New Roman"/>
          <w:sz w:val="24"/>
          <w:szCs w:val="24"/>
        </w:rPr>
        <w:t>我方在投标之前已经与贵方进行了充分的沟通，完全理解并接受投标文件的各项规定和要求，对投标文件的合理性、合法性不再有争议。</w:t>
      </w:r>
    </w:p>
    <w:p>
      <w:pPr>
        <w:snapToGrid w:val="0"/>
        <w:spacing w:line="360" w:lineRule="auto"/>
        <w:ind w:right="88" w:rightChars="42" w:firstLine="480" w:firstLineChars="200"/>
        <w:rPr>
          <w:rFonts w:ascii="宋体" w:hAnsi="Times New Roman" w:eastAsia="宋体" w:cs="Times New Roman"/>
          <w:sz w:val="24"/>
          <w:szCs w:val="24"/>
        </w:rPr>
      </w:pPr>
      <w:r>
        <w:rPr>
          <w:rFonts w:ascii="宋体" w:hAnsi="宋体" w:eastAsia="宋体" w:cs="Times New Roman"/>
          <w:sz w:val="24"/>
          <w:szCs w:val="24"/>
        </w:rPr>
        <w:t>4.</w:t>
      </w:r>
      <w:r>
        <w:rPr>
          <w:rFonts w:hint="eastAsia" w:ascii="宋体" w:hAnsi="宋体" w:eastAsia="宋体" w:cs="Times New Roman"/>
          <w:sz w:val="24"/>
          <w:szCs w:val="24"/>
        </w:rPr>
        <w:t>本投标有效期自开标日起</w:t>
      </w:r>
      <w:r>
        <w:rPr>
          <w:rFonts w:ascii="宋体" w:hAnsi="宋体" w:eastAsia="宋体" w:cs="Times New Roman"/>
          <w:sz w:val="24"/>
          <w:szCs w:val="24"/>
        </w:rPr>
        <w:t>90</w:t>
      </w:r>
      <w:r>
        <w:rPr>
          <w:rFonts w:hint="eastAsia" w:ascii="宋体" w:hAnsi="宋体" w:eastAsia="宋体" w:cs="Times New Roman"/>
          <w:sz w:val="24"/>
          <w:szCs w:val="24"/>
        </w:rPr>
        <w:t>日历天。</w:t>
      </w:r>
    </w:p>
    <w:p>
      <w:pPr>
        <w:snapToGrid w:val="0"/>
        <w:spacing w:line="360" w:lineRule="auto"/>
        <w:ind w:right="88" w:rightChars="42" w:firstLine="480" w:firstLineChars="200"/>
        <w:rPr>
          <w:rFonts w:ascii="宋体" w:hAnsi="Times New Roman" w:eastAsia="宋体" w:cs="Times New Roman"/>
          <w:sz w:val="24"/>
          <w:szCs w:val="24"/>
        </w:rPr>
      </w:pPr>
      <w:r>
        <w:rPr>
          <w:rFonts w:ascii="宋体" w:hAnsi="宋体" w:eastAsia="宋体" w:cs="Times New Roman"/>
          <w:sz w:val="24"/>
          <w:szCs w:val="24"/>
        </w:rPr>
        <w:t>5.</w:t>
      </w:r>
      <w:r>
        <w:rPr>
          <w:rFonts w:hint="eastAsia" w:ascii="宋体" w:hAnsi="宋体" w:eastAsia="宋体" w:cs="Times New Roman"/>
          <w:sz w:val="24"/>
          <w:szCs w:val="24"/>
        </w:rPr>
        <w:t>如中标，本投标文件至本项目合同履行完毕止均保持有效，我方将按“招标文件”及政府采购法律、法规的规定履行合同责任和义务。</w:t>
      </w:r>
    </w:p>
    <w:p>
      <w:pPr>
        <w:snapToGrid w:val="0"/>
        <w:spacing w:line="360" w:lineRule="auto"/>
        <w:ind w:right="88" w:rightChars="42" w:firstLine="480" w:firstLineChars="200"/>
        <w:rPr>
          <w:rFonts w:ascii="宋体" w:hAnsi="Times New Roman" w:eastAsia="宋体" w:cs="Times New Roman"/>
          <w:sz w:val="24"/>
          <w:szCs w:val="24"/>
        </w:rPr>
      </w:pPr>
      <w:r>
        <w:rPr>
          <w:rFonts w:ascii="宋体" w:hAnsi="宋体" w:eastAsia="宋体" w:cs="Times New Roman"/>
          <w:sz w:val="24"/>
          <w:szCs w:val="24"/>
        </w:rPr>
        <w:t>6.</w:t>
      </w:r>
      <w:r>
        <w:rPr>
          <w:rFonts w:hint="eastAsia" w:ascii="宋体" w:hAnsi="宋体" w:eastAsia="宋体" w:cs="Times New Roman"/>
          <w:sz w:val="24"/>
          <w:szCs w:val="24"/>
        </w:rPr>
        <w:t>我方同意按照贵方要求提供与投标有关的一切数据或资料。</w:t>
      </w:r>
    </w:p>
    <w:p>
      <w:pPr>
        <w:snapToGrid w:val="0"/>
        <w:spacing w:line="360" w:lineRule="auto"/>
        <w:ind w:right="88" w:rightChars="42" w:firstLine="480" w:firstLineChars="200"/>
        <w:rPr>
          <w:rFonts w:ascii="宋体" w:hAnsi="Times New Roman" w:eastAsia="宋体" w:cs="Times New Roman"/>
          <w:sz w:val="24"/>
          <w:szCs w:val="24"/>
        </w:rPr>
      </w:pPr>
      <w:r>
        <w:rPr>
          <w:rFonts w:ascii="宋体" w:hAnsi="宋体" w:eastAsia="宋体" w:cs="Times New Roman"/>
          <w:sz w:val="24"/>
          <w:szCs w:val="24"/>
        </w:rPr>
        <w:t>7.</w:t>
      </w:r>
      <w:r>
        <w:rPr>
          <w:rFonts w:hint="eastAsia" w:ascii="宋体" w:hAnsi="宋体" w:eastAsia="宋体" w:cs="Times New Roman"/>
          <w:sz w:val="24"/>
          <w:szCs w:val="24"/>
        </w:rPr>
        <w:t>与本投标项目有关的一切正式往来信函请寄：</w:t>
      </w:r>
    </w:p>
    <w:p>
      <w:pPr>
        <w:snapToGrid w:val="0"/>
        <w:spacing w:line="360" w:lineRule="auto"/>
        <w:ind w:right="88" w:rightChars="42" w:firstLine="480" w:firstLineChars="200"/>
        <w:rPr>
          <w:rFonts w:ascii="宋体" w:hAnsi="Times New Roman" w:eastAsia="宋体" w:cs="Times New Roman"/>
          <w:sz w:val="24"/>
          <w:szCs w:val="24"/>
        </w:rPr>
      </w:pPr>
    </w:p>
    <w:p>
      <w:pPr>
        <w:snapToGrid w:val="0"/>
        <w:spacing w:line="360" w:lineRule="auto"/>
        <w:ind w:right="88" w:rightChars="42" w:firstLine="480" w:firstLineChars="200"/>
        <w:rPr>
          <w:rFonts w:ascii="宋体" w:hAnsi="Times New Roman" w:eastAsia="宋体" w:cs="Times New Roman"/>
          <w:sz w:val="24"/>
          <w:szCs w:val="24"/>
          <w:u w:val="single"/>
        </w:rPr>
      </w:pPr>
      <w:r>
        <w:rPr>
          <w:rFonts w:hint="eastAsia" w:ascii="宋体" w:hAnsi="宋体" w:eastAsia="宋体" w:cs="Times New Roman"/>
          <w:sz w:val="24"/>
          <w:szCs w:val="24"/>
        </w:rPr>
        <w:t>地址：</w:t>
      </w:r>
      <w:r>
        <w:rPr>
          <w:rFonts w:ascii="宋体" w:hAnsi="宋体" w:eastAsia="宋体" w:cs="Times New Roman"/>
          <w:sz w:val="24"/>
          <w:szCs w:val="24"/>
          <w:u w:val="single"/>
        </w:rPr>
        <w:t xml:space="preserve">               </w:t>
      </w:r>
      <w:r>
        <w:rPr>
          <w:rFonts w:hint="eastAsia" w:ascii="宋体" w:hAnsi="宋体" w:eastAsia="宋体" w:cs="Times New Roman"/>
          <w:sz w:val="24"/>
          <w:szCs w:val="24"/>
        </w:rPr>
        <w:t>邮编：</w:t>
      </w:r>
      <w:r>
        <w:rPr>
          <w:rFonts w:ascii="宋体" w:hAnsi="宋体" w:eastAsia="宋体" w:cs="Times New Roman"/>
          <w:sz w:val="24"/>
          <w:szCs w:val="24"/>
          <w:u w:val="single"/>
        </w:rPr>
        <w:t xml:space="preserve">               </w:t>
      </w:r>
      <w:r>
        <w:rPr>
          <w:rFonts w:hint="eastAsia" w:ascii="宋体" w:hAnsi="宋体" w:eastAsia="宋体" w:cs="Times New Roman"/>
          <w:sz w:val="24"/>
          <w:szCs w:val="24"/>
        </w:rPr>
        <w:t>电话：</w:t>
      </w:r>
      <w:r>
        <w:rPr>
          <w:rFonts w:ascii="宋体" w:hAnsi="宋体" w:eastAsia="宋体" w:cs="Times New Roman"/>
          <w:sz w:val="24"/>
          <w:szCs w:val="24"/>
          <w:u w:val="single"/>
        </w:rPr>
        <w:t xml:space="preserve">                </w:t>
      </w:r>
    </w:p>
    <w:p>
      <w:pPr>
        <w:snapToGrid w:val="0"/>
        <w:spacing w:line="360" w:lineRule="auto"/>
        <w:ind w:right="88" w:rightChars="42" w:firstLine="480" w:firstLineChars="200"/>
        <w:rPr>
          <w:rFonts w:ascii="宋体" w:hAnsi="Times New Roman" w:eastAsia="宋体" w:cs="Times New Roman"/>
          <w:sz w:val="24"/>
          <w:szCs w:val="24"/>
          <w:u w:val="single"/>
        </w:rPr>
      </w:pPr>
      <w:r>
        <w:rPr>
          <w:rFonts w:hint="eastAsia" w:ascii="宋体" w:hAnsi="宋体" w:eastAsia="宋体" w:cs="Times New Roman"/>
          <w:sz w:val="24"/>
          <w:szCs w:val="24"/>
        </w:rPr>
        <w:t>传真：</w:t>
      </w:r>
      <w:r>
        <w:rPr>
          <w:rFonts w:ascii="宋体" w:hAnsi="宋体" w:eastAsia="宋体" w:cs="Times New Roman"/>
          <w:sz w:val="24"/>
          <w:szCs w:val="24"/>
          <w:u w:val="single"/>
        </w:rPr>
        <w:t xml:space="preserve">               </w:t>
      </w:r>
      <w:r>
        <w:rPr>
          <w:rFonts w:hint="eastAsia" w:ascii="宋体" w:hAnsi="宋体" w:eastAsia="宋体" w:cs="Times New Roman"/>
          <w:sz w:val="24"/>
          <w:szCs w:val="24"/>
        </w:rPr>
        <w:t>投标人代表姓名</w:t>
      </w:r>
      <w:r>
        <w:rPr>
          <w:rFonts w:ascii="宋体" w:hAnsi="宋体" w:eastAsia="宋体" w:cs="Times New Roman"/>
          <w:sz w:val="24"/>
          <w:szCs w:val="24"/>
          <w:u w:val="single"/>
        </w:rPr>
        <w:t xml:space="preserve">          </w:t>
      </w:r>
      <w:r>
        <w:rPr>
          <w:rFonts w:hint="eastAsia" w:ascii="宋体" w:hAnsi="宋体" w:eastAsia="宋体" w:cs="Times New Roman"/>
          <w:sz w:val="24"/>
          <w:szCs w:val="24"/>
        </w:rPr>
        <w:t>职务：</w:t>
      </w:r>
      <w:r>
        <w:rPr>
          <w:rFonts w:ascii="宋体" w:hAnsi="宋体" w:eastAsia="宋体" w:cs="Times New Roman"/>
          <w:sz w:val="24"/>
          <w:szCs w:val="24"/>
          <w:u w:val="single"/>
        </w:rPr>
        <w:t xml:space="preserve">         </w:t>
      </w:r>
    </w:p>
    <w:p>
      <w:pPr>
        <w:snapToGrid w:val="0"/>
        <w:spacing w:line="360" w:lineRule="auto"/>
        <w:ind w:right="88" w:rightChars="42" w:firstLine="480" w:firstLineChars="200"/>
        <w:rPr>
          <w:rFonts w:ascii="宋体" w:hAnsi="Times New Roman" w:eastAsia="宋体" w:cs="Times New Roman"/>
          <w:sz w:val="24"/>
          <w:szCs w:val="24"/>
          <w:u w:val="single"/>
        </w:rPr>
      </w:pPr>
      <w:r>
        <w:rPr>
          <w:rFonts w:hint="eastAsia" w:ascii="宋体" w:hAnsi="宋体" w:eastAsia="宋体" w:cs="Times New Roman"/>
          <w:sz w:val="24"/>
          <w:szCs w:val="24"/>
        </w:rPr>
        <w:t>投标人名称</w:t>
      </w:r>
      <w:r>
        <w:rPr>
          <w:rFonts w:ascii="宋体" w:hAnsi="宋体" w:eastAsia="宋体" w:cs="Times New Roman"/>
          <w:sz w:val="24"/>
          <w:szCs w:val="24"/>
        </w:rPr>
        <w:t>(</w:t>
      </w:r>
      <w:r>
        <w:rPr>
          <w:rFonts w:hint="eastAsia" w:ascii="宋体" w:hAnsi="宋体" w:eastAsia="宋体" w:cs="Times New Roman"/>
          <w:sz w:val="24"/>
          <w:szCs w:val="24"/>
        </w:rPr>
        <w:t>公章</w:t>
      </w:r>
      <w:r>
        <w:rPr>
          <w:rFonts w:ascii="宋体" w:hAnsi="宋体" w:eastAsia="宋体" w:cs="Times New Roman"/>
          <w:sz w:val="24"/>
          <w:szCs w:val="24"/>
        </w:rPr>
        <w:t>):</w:t>
      </w:r>
      <w:r>
        <w:rPr>
          <w:rFonts w:ascii="宋体" w:hAnsi="宋体" w:eastAsia="宋体" w:cs="Times New Roman"/>
          <w:sz w:val="24"/>
          <w:szCs w:val="24"/>
          <w:u w:val="single"/>
        </w:rPr>
        <w:t xml:space="preserve">                                           </w:t>
      </w:r>
    </w:p>
    <w:p>
      <w:pPr>
        <w:snapToGrid w:val="0"/>
        <w:spacing w:line="360" w:lineRule="auto"/>
        <w:ind w:right="88" w:rightChars="42" w:firstLine="480" w:firstLineChars="200"/>
        <w:rPr>
          <w:rFonts w:ascii="宋体" w:hAnsi="Times New Roman" w:eastAsia="宋体" w:cs="Times New Roman"/>
          <w:sz w:val="24"/>
          <w:szCs w:val="24"/>
        </w:rPr>
      </w:pPr>
      <w:r>
        <w:rPr>
          <w:rFonts w:hint="eastAsia" w:ascii="宋体" w:hAnsi="宋体" w:eastAsia="宋体" w:cs="Times New Roman"/>
          <w:sz w:val="24"/>
          <w:szCs w:val="24"/>
        </w:rPr>
        <w:t>开户银行：</w:t>
      </w:r>
      <w:r>
        <w:rPr>
          <w:rFonts w:ascii="宋体" w:hAnsi="宋体" w:eastAsia="宋体" w:cs="Times New Roman"/>
          <w:sz w:val="24"/>
          <w:szCs w:val="24"/>
          <w:u w:val="single"/>
        </w:rPr>
        <w:t xml:space="preserve">                      </w:t>
      </w:r>
      <w:r>
        <w:rPr>
          <w:rFonts w:ascii="宋体" w:hAnsi="宋体" w:eastAsia="宋体" w:cs="Times New Roman"/>
          <w:sz w:val="24"/>
          <w:szCs w:val="24"/>
        </w:rPr>
        <w:t xml:space="preserve">  </w:t>
      </w:r>
      <w:r>
        <w:rPr>
          <w:rFonts w:hint="eastAsia" w:ascii="宋体" w:hAnsi="宋体" w:eastAsia="宋体" w:cs="Times New Roman"/>
          <w:sz w:val="24"/>
          <w:szCs w:val="24"/>
        </w:rPr>
        <w:t>银行帐号：</w:t>
      </w:r>
      <w:r>
        <w:rPr>
          <w:rFonts w:ascii="宋体" w:hAnsi="宋体" w:eastAsia="宋体" w:cs="Times New Roman"/>
          <w:sz w:val="24"/>
          <w:szCs w:val="24"/>
          <w:u w:val="single"/>
        </w:rPr>
        <w:t xml:space="preserve">                    </w:t>
      </w:r>
    </w:p>
    <w:p>
      <w:pPr>
        <w:snapToGrid w:val="0"/>
        <w:spacing w:line="360" w:lineRule="auto"/>
        <w:ind w:right="88" w:rightChars="42" w:firstLine="480" w:firstLineChars="200"/>
        <w:rPr>
          <w:rFonts w:ascii="宋体" w:hAnsi="Times New Roman" w:eastAsia="宋体" w:cs="Times New Roman"/>
          <w:sz w:val="24"/>
          <w:szCs w:val="24"/>
        </w:rPr>
      </w:pPr>
      <w:r>
        <w:rPr>
          <w:rFonts w:hint="eastAsia" w:ascii="宋体" w:hAnsi="宋体" w:eastAsia="宋体" w:cs="Times New Roman"/>
          <w:sz w:val="24"/>
          <w:szCs w:val="24"/>
        </w:rPr>
        <w:t>授权代表签字</w:t>
      </w:r>
      <w:r>
        <w:rPr>
          <w:rFonts w:ascii="宋体" w:hAnsi="宋体" w:eastAsia="宋体" w:cs="Times New Roman"/>
          <w:sz w:val="24"/>
          <w:szCs w:val="24"/>
        </w:rPr>
        <w:t>:</w:t>
      </w:r>
      <w:r>
        <w:rPr>
          <w:rFonts w:ascii="宋体" w:hAnsi="宋体" w:eastAsia="宋体" w:cs="Times New Roman"/>
          <w:sz w:val="24"/>
          <w:szCs w:val="24"/>
          <w:u w:val="single"/>
        </w:rPr>
        <w:t xml:space="preserve">                                                   </w:t>
      </w:r>
    </w:p>
    <w:p>
      <w:pPr>
        <w:snapToGrid w:val="0"/>
        <w:spacing w:line="360" w:lineRule="auto"/>
        <w:ind w:right="88" w:rightChars="42" w:firstLine="480" w:firstLineChars="200"/>
        <w:rPr>
          <w:rFonts w:ascii="宋体" w:hAnsi="Times New Roman" w:eastAsia="宋体" w:cs="Times New Roman"/>
          <w:sz w:val="24"/>
          <w:szCs w:val="24"/>
        </w:rPr>
      </w:pPr>
    </w:p>
    <w:p>
      <w:pPr>
        <w:wordWrap w:val="0"/>
        <w:snapToGrid w:val="0"/>
        <w:spacing w:line="360" w:lineRule="auto"/>
        <w:ind w:right="88" w:rightChars="42"/>
        <w:jc w:val="center"/>
        <w:rPr>
          <w:rFonts w:ascii="宋体" w:hAnsi="Times New Roman" w:eastAsia="宋体" w:cs="Times New Roman"/>
          <w:sz w:val="24"/>
          <w:szCs w:val="24"/>
        </w:rPr>
      </w:pPr>
      <w:r>
        <w:rPr>
          <w:rFonts w:ascii="宋体" w:hAnsi="宋体" w:eastAsia="宋体" w:cs="Times New Roman"/>
          <w:sz w:val="24"/>
          <w:szCs w:val="24"/>
        </w:rPr>
        <w:t xml:space="preserve">                                       </w:t>
      </w:r>
      <w:r>
        <w:rPr>
          <w:rFonts w:hint="eastAsia" w:ascii="宋体" w:hAnsi="宋体" w:eastAsia="宋体" w:cs="Times New Roman"/>
          <w:sz w:val="24"/>
          <w:szCs w:val="24"/>
        </w:rPr>
        <w:t>日期</w:t>
      </w:r>
      <w:r>
        <w:rPr>
          <w:rFonts w:ascii="宋体" w:hAnsi="宋体" w:eastAsia="宋体" w:cs="Times New Roman"/>
          <w:sz w:val="24"/>
          <w:szCs w:val="24"/>
        </w:rPr>
        <w:t>:</w:t>
      </w:r>
      <w:r>
        <w:rPr>
          <w:rFonts w:ascii="宋体" w:hAnsi="宋体" w:eastAsia="宋体" w:cs="Times New Roman"/>
          <w:sz w:val="24"/>
          <w:szCs w:val="24"/>
          <w:u w:val="single"/>
        </w:rPr>
        <w:t xml:space="preserve">     </w:t>
      </w:r>
      <w:r>
        <w:rPr>
          <w:rFonts w:hint="eastAsia" w:ascii="宋体" w:hAnsi="宋体" w:eastAsia="宋体" w:cs="Times New Roman"/>
          <w:sz w:val="24"/>
          <w:szCs w:val="24"/>
        </w:rPr>
        <w:t>年</w:t>
      </w:r>
      <w:r>
        <w:rPr>
          <w:rFonts w:ascii="宋体" w:hAnsi="宋体" w:eastAsia="宋体" w:cs="Times New Roman"/>
          <w:sz w:val="24"/>
          <w:szCs w:val="24"/>
          <w:u w:val="single"/>
        </w:rPr>
        <w:t xml:space="preserve">     </w:t>
      </w:r>
      <w:r>
        <w:rPr>
          <w:rFonts w:hint="eastAsia" w:ascii="宋体" w:hAnsi="宋体" w:eastAsia="宋体" w:cs="Times New Roman"/>
          <w:sz w:val="24"/>
          <w:szCs w:val="24"/>
        </w:rPr>
        <w:t>月</w:t>
      </w:r>
      <w:r>
        <w:rPr>
          <w:rFonts w:ascii="宋体" w:hAnsi="宋体" w:eastAsia="宋体" w:cs="Times New Roman"/>
          <w:sz w:val="24"/>
          <w:szCs w:val="24"/>
          <w:u w:val="single"/>
        </w:rPr>
        <w:t xml:space="preserve">     </w:t>
      </w:r>
      <w:r>
        <w:rPr>
          <w:rFonts w:hint="eastAsia" w:ascii="宋体" w:hAnsi="宋体" w:eastAsia="宋体" w:cs="Times New Roman"/>
          <w:sz w:val="24"/>
          <w:szCs w:val="24"/>
        </w:rPr>
        <w:t>日</w:t>
      </w:r>
    </w:p>
    <w:p>
      <w:pPr>
        <w:spacing w:line="360" w:lineRule="auto"/>
        <w:ind w:left="-718" w:leftChars="-342" w:right="206" w:rightChars="98" w:firstLine="614" w:firstLineChars="256"/>
        <w:jc w:val="right"/>
        <w:rPr>
          <w:rFonts w:ascii="宋体" w:hAnsi="Times New Roman" w:eastAsia="宋体" w:cs="Times New Roman"/>
          <w:sz w:val="24"/>
          <w:szCs w:val="24"/>
        </w:rPr>
        <w:sectPr>
          <w:footerReference r:id="rId6" w:type="default"/>
          <w:pgSz w:w="11906" w:h="16838"/>
          <w:pgMar w:top="1418" w:right="1474" w:bottom="1418" w:left="1474" w:header="851" w:footer="851" w:gutter="0"/>
          <w:cols w:space="720" w:num="1"/>
          <w:docGrid w:linePitch="312" w:charSpace="0"/>
        </w:sectPr>
      </w:pPr>
    </w:p>
    <w:p>
      <w:pPr>
        <w:spacing w:line="360" w:lineRule="auto"/>
        <w:ind w:left="-718" w:leftChars="-342" w:right="206" w:rightChars="98" w:firstLine="771" w:firstLineChars="256"/>
        <w:jc w:val="center"/>
        <w:rPr>
          <w:rFonts w:ascii="宋体" w:hAnsi="Times New Roman" w:eastAsia="宋体" w:cs="Times New Roman"/>
          <w:b/>
          <w:sz w:val="30"/>
          <w:szCs w:val="30"/>
        </w:rPr>
      </w:pPr>
      <w:r>
        <w:rPr>
          <w:rFonts w:ascii="宋体" w:hAnsi="宋体" w:eastAsia="宋体" w:cs="Times New Roman"/>
          <w:b/>
          <w:bCs/>
          <w:sz w:val="30"/>
          <w:szCs w:val="30"/>
        </w:rPr>
        <w:t>2</w:t>
      </w:r>
      <w:r>
        <w:rPr>
          <w:rFonts w:hint="eastAsia" w:ascii="宋体" w:hAnsi="宋体" w:eastAsia="宋体" w:cs="Times New Roman"/>
          <w:b/>
          <w:bCs/>
          <w:sz w:val="30"/>
          <w:szCs w:val="30"/>
        </w:rPr>
        <w:t>．法定代表人授权书</w:t>
      </w:r>
    </w:p>
    <w:p>
      <w:pPr>
        <w:spacing w:line="360" w:lineRule="auto"/>
        <w:ind w:left="-718" w:leftChars="-342" w:right="206" w:rightChars="98" w:firstLine="614" w:firstLineChars="256"/>
        <w:rPr>
          <w:rFonts w:ascii="宋体" w:hAnsi="Times New Roman" w:eastAsia="宋体" w:cs="Times New Roman"/>
          <w:sz w:val="24"/>
          <w:szCs w:val="24"/>
        </w:rPr>
      </w:pPr>
    </w:p>
    <w:p>
      <w:pPr>
        <w:spacing w:line="360" w:lineRule="auto"/>
        <w:ind w:left="-718" w:leftChars="-342" w:right="206" w:rightChars="98" w:firstLine="614" w:firstLineChars="256"/>
        <w:rPr>
          <w:rFonts w:ascii="宋体" w:hAnsi="Times New Roman" w:eastAsia="宋体" w:cs="Times New Roman"/>
          <w:sz w:val="24"/>
          <w:szCs w:val="24"/>
        </w:rPr>
      </w:pPr>
      <w:r>
        <w:rPr>
          <w:rFonts w:hint="eastAsia" w:ascii="宋体" w:hAnsi="宋体" w:eastAsia="宋体" w:cs="Times New Roman"/>
          <w:sz w:val="24"/>
          <w:szCs w:val="24"/>
        </w:rPr>
        <w:t>江山市人民医院工会：</w:t>
      </w:r>
    </w:p>
    <w:p>
      <w:pPr>
        <w:spacing w:line="360" w:lineRule="auto"/>
        <w:ind w:left="-178" w:leftChars="-85" w:right="206" w:rightChars="98" w:firstLine="552" w:firstLineChars="230"/>
        <w:rPr>
          <w:rFonts w:ascii="宋体" w:hAnsi="Times New Roman" w:eastAsia="宋体" w:cs="Times New Roman"/>
          <w:sz w:val="24"/>
          <w:szCs w:val="24"/>
        </w:rPr>
      </w:pPr>
      <w:r>
        <w:rPr>
          <w:rFonts w:ascii="宋体" w:hAnsi="宋体" w:eastAsia="宋体" w:cs="Times New Roman"/>
          <w:sz w:val="24"/>
          <w:szCs w:val="24"/>
          <w:u w:val="single"/>
        </w:rPr>
        <w:t xml:space="preserve">                     </w:t>
      </w:r>
      <w:r>
        <w:rPr>
          <w:rFonts w:hint="eastAsia" w:ascii="宋体" w:hAnsi="宋体" w:eastAsia="宋体" w:cs="Times New Roman"/>
          <w:sz w:val="24"/>
          <w:szCs w:val="24"/>
        </w:rPr>
        <w:t>（投标人全称）法定代表人授权</w:t>
      </w:r>
      <w:r>
        <w:rPr>
          <w:rFonts w:ascii="宋体" w:hAnsi="宋体" w:eastAsia="宋体" w:cs="Times New Roman"/>
          <w:sz w:val="24"/>
          <w:szCs w:val="24"/>
          <w:u w:val="single"/>
        </w:rPr>
        <w:t xml:space="preserve">     </w:t>
      </w:r>
      <w:r>
        <w:rPr>
          <w:rFonts w:hint="eastAsia" w:ascii="宋体" w:hAnsi="宋体" w:eastAsia="宋体" w:cs="Times New Roman"/>
          <w:sz w:val="24"/>
          <w:szCs w:val="24"/>
        </w:rPr>
        <w:t>（全权代表姓名）为全权代表，参加贵方组织的</w:t>
      </w:r>
      <w:r>
        <w:rPr>
          <w:rFonts w:ascii="宋体" w:hAnsi="宋体" w:eastAsia="宋体" w:cs="Times New Roman"/>
          <w:sz w:val="24"/>
          <w:szCs w:val="24"/>
          <w:u w:val="single"/>
        </w:rPr>
        <w:t xml:space="preserve">               </w:t>
      </w:r>
      <w:r>
        <w:rPr>
          <w:rFonts w:hint="eastAsia" w:ascii="宋体" w:hAnsi="宋体" w:eastAsia="宋体" w:cs="Times New Roman"/>
          <w:sz w:val="24"/>
          <w:szCs w:val="24"/>
        </w:rPr>
        <w:t>项目，并全权处理采购活动中的一切事宜。</w:t>
      </w:r>
    </w:p>
    <w:p>
      <w:pPr>
        <w:spacing w:before="120" w:beforeLines="50" w:after="120" w:afterLines="50" w:line="360" w:lineRule="auto"/>
        <w:ind w:left="-718" w:leftChars="-342" w:right="206" w:rightChars="98" w:firstLine="614" w:firstLineChars="256"/>
        <w:rPr>
          <w:rFonts w:ascii="宋体" w:hAnsi="Times New Roman" w:eastAsia="宋体" w:cs="Times New Roman"/>
          <w:sz w:val="24"/>
          <w:szCs w:val="24"/>
        </w:rPr>
      </w:pPr>
      <w:r>
        <w:rPr>
          <w:rFonts w:hint="eastAsia" w:ascii="宋体" w:hAnsi="宋体" w:eastAsia="宋体" w:cs="Times New Roman"/>
          <w:sz w:val="24"/>
          <w:szCs w:val="24"/>
        </w:rPr>
        <w:t>法定代表人签字或盖章：</w:t>
      </w:r>
    </w:p>
    <w:p>
      <w:pPr>
        <w:spacing w:before="120" w:beforeLines="50" w:after="120" w:afterLines="50" w:line="360" w:lineRule="auto"/>
        <w:ind w:left="-718" w:leftChars="-342" w:right="206" w:rightChars="98" w:firstLine="614" w:firstLineChars="256"/>
        <w:rPr>
          <w:rFonts w:ascii="宋体" w:hAnsi="Times New Roman" w:eastAsia="宋体" w:cs="Times New Roman"/>
          <w:sz w:val="24"/>
          <w:szCs w:val="24"/>
        </w:rPr>
      </w:pPr>
      <w:r>
        <w:rPr>
          <w:rFonts w:hint="eastAsia" w:ascii="宋体" w:hAnsi="宋体" w:eastAsia="宋体" w:cs="Times New Roman"/>
          <w:sz w:val="24"/>
          <w:szCs w:val="24"/>
        </w:rPr>
        <w:t>投标人全称（公章）：</w:t>
      </w:r>
    </w:p>
    <w:p>
      <w:pPr>
        <w:spacing w:before="120" w:beforeLines="50" w:after="120" w:afterLines="50" w:line="360" w:lineRule="auto"/>
        <w:ind w:left="-718" w:leftChars="-342" w:right="206" w:rightChars="98" w:firstLine="614" w:firstLineChars="256"/>
        <w:rPr>
          <w:rFonts w:ascii="宋体" w:hAnsi="Times New Roman" w:eastAsia="宋体" w:cs="Times New Roman"/>
          <w:sz w:val="24"/>
          <w:szCs w:val="24"/>
        </w:rPr>
      </w:pPr>
      <w:r>
        <w:rPr>
          <w:rFonts w:hint="eastAsia" w:ascii="宋体" w:hAnsi="宋体" w:eastAsia="宋体" w:cs="Times New Roman"/>
          <w:sz w:val="24"/>
          <w:szCs w:val="24"/>
        </w:rPr>
        <w:t>日</w:t>
      </w:r>
      <w:r>
        <w:rPr>
          <w:rFonts w:ascii="宋体" w:hAnsi="宋体" w:eastAsia="宋体" w:cs="Times New Roman"/>
          <w:sz w:val="24"/>
          <w:szCs w:val="24"/>
        </w:rPr>
        <w:t xml:space="preserve">  </w:t>
      </w:r>
      <w:r>
        <w:rPr>
          <w:rFonts w:hint="eastAsia" w:ascii="宋体" w:hAnsi="宋体" w:eastAsia="宋体" w:cs="Times New Roman"/>
          <w:sz w:val="24"/>
          <w:szCs w:val="24"/>
        </w:rPr>
        <w:t>期：</w:t>
      </w:r>
    </w:p>
    <w:p>
      <w:pPr>
        <w:spacing w:line="360" w:lineRule="auto"/>
        <w:ind w:left="-718" w:leftChars="-342" w:right="206" w:rightChars="98" w:firstLine="614" w:firstLineChars="256"/>
        <w:rPr>
          <w:rFonts w:ascii="宋体" w:hAnsi="Times New Roman" w:eastAsia="宋体" w:cs="Times New Roman"/>
          <w:sz w:val="24"/>
          <w:szCs w:val="24"/>
        </w:rPr>
      </w:pPr>
    </w:p>
    <w:p>
      <w:pPr>
        <w:spacing w:line="360" w:lineRule="auto"/>
        <w:ind w:left="-718" w:leftChars="-342" w:right="206" w:rightChars="98" w:firstLine="614" w:firstLineChars="256"/>
        <w:rPr>
          <w:rFonts w:ascii="宋体" w:hAnsi="Times New Roman" w:eastAsia="宋体" w:cs="Times New Roman"/>
          <w:sz w:val="24"/>
          <w:szCs w:val="24"/>
        </w:rPr>
      </w:pPr>
    </w:p>
    <w:p>
      <w:pPr>
        <w:spacing w:line="360" w:lineRule="auto"/>
        <w:ind w:left="-718" w:leftChars="-342" w:right="206" w:rightChars="98" w:firstLine="614" w:firstLineChars="256"/>
        <w:rPr>
          <w:rFonts w:ascii="宋体" w:hAnsi="Times New Roman" w:eastAsia="宋体" w:cs="Times New Roman"/>
          <w:sz w:val="24"/>
          <w:szCs w:val="24"/>
        </w:rPr>
      </w:pPr>
      <w:r>
        <w:rPr>
          <w:rFonts w:hint="eastAsia" w:ascii="宋体" w:hAnsi="宋体" w:eastAsia="宋体" w:cs="Times New Roman"/>
          <w:sz w:val="24"/>
          <w:szCs w:val="24"/>
        </w:rPr>
        <w:t>附：</w:t>
      </w:r>
    </w:p>
    <w:p>
      <w:pPr>
        <w:spacing w:line="360" w:lineRule="auto"/>
        <w:ind w:left="-718" w:leftChars="-342" w:right="206" w:rightChars="98" w:firstLine="614" w:firstLineChars="256"/>
        <w:rPr>
          <w:rFonts w:ascii="宋体" w:hAnsi="Times New Roman" w:eastAsia="宋体" w:cs="Times New Roman"/>
          <w:sz w:val="24"/>
          <w:szCs w:val="24"/>
        </w:rPr>
      </w:pPr>
      <w:r>
        <w:rPr>
          <w:rFonts w:hint="eastAsia" w:ascii="宋体" w:hAnsi="宋体" w:eastAsia="宋体" w:cs="Times New Roman"/>
          <w:sz w:val="24"/>
          <w:szCs w:val="24"/>
        </w:rPr>
        <w:t>被授权代表姓名：</w:t>
      </w:r>
      <w:r>
        <w:rPr>
          <w:rFonts w:ascii="宋体" w:hAnsi="宋体" w:eastAsia="宋体" w:cs="Times New Roman"/>
          <w:sz w:val="24"/>
          <w:szCs w:val="24"/>
        </w:rPr>
        <w:t xml:space="preserve">           </w:t>
      </w:r>
      <w:r>
        <w:rPr>
          <w:rFonts w:hint="eastAsia" w:ascii="宋体" w:hAnsi="宋体" w:eastAsia="宋体" w:cs="Times New Roman"/>
          <w:sz w:val="24"/>
          <w:szCs w:val="24"/>
        </w:rPr>
        <w:t>性别：</w:t>
      </w:r>
    </w:p>
    <w:p>
      <w:pPr>
        <w:spacing w:line="360" w:lineRule="auto"/>
        <w:ind w:left="-718" w:leftChars="-342" w:right="206" w:rightChars="98" w:firstLine="614" w:firstLineChars="256"/>
        <w:rPr>
          <w:rFonts w:ascii="宋体" w:hAnsi="Times New Roman" w:eastAsia="宋体" w:cs="Times New Roman"/>
          <w:sz w:val="24"/>
          <w:szCs w:val="24"/>
        </w:rPr>
      </w:pPr>
      <w:r>
        <w:rPr>
          <w:rFonts w:hint="eastAsia" w:ascii="宋体" w:hAnsi="宋体" w:eastAsia="宋体" w:cs="Times New Roman"/>
          <w:sz w:val="24"/>
          <w:szCs w:val="24"/>
        </w:rPr>
        <w:t>职务：</w:t>
      </w:r>
      <w:r>
        <w:rPr>
          <w:rFonts w:ascii="宋体" w:hAnsi="宋体" w:eastAsia="宋体" w:cs="Times New Roman"/>
          <w:sz w:val="24"/>
          <w:szCs w:val="24"/>
        </w:rPr>
        <w:t xml:space="preserve">                   </w:t>
      </w:r>
      <w:r>
        <w:rPr>
          <w:rFonts w:hint="eastAsia" w:ascii="宋体" w:hAnsi="宋体" w:eastAsia="宋体" w:cs="Times New Roman"/>
          <w:sz w:val="24"/>
          <w:szCs w:val="24"/>
        </w:rPr>
        <w:t>职称：</w:t>
      </w:r>
    </w:p>
    <w:p>
      <w:pPr>
        <w:spacing w:line="360" w:lineRule="auto"/>
        <w:ind w:left="-718" w:leftChars="-342" w:right="206" w:rightChars="98" w:firstLine="614" w:firstLineChars="256"/>
        <w:rPr>
          <w:rFonts w:ascii="宋体" w:hAnsi="Times New Roman" w:eastAsia="宋体" w:cs="Times New Roman"/>
          <w:sz w:val="24"/>
          <w:szCs w:val="24"/>
        </w:rPr>
      </w:pPr>
      <w:r>
        <w:rPr>
          <w:rFonts w:hint="eastAsia" w:ascii="宋体" w:hAnsi="宋体" w:eastAsia="宋体" w:cs="Times New Roman"/>
          <w:sz w:val="24"/>
          <w:szCs w:val="24"/>
        </w:rPr>
        <w:t>详细通讯地址：</w:t>
      </w:r>
    </w:p>
    <w:p>
      <w:pPr>
        <w:spacing w:line="360" w:lineRule="auto"/>
        <w:ind w:left="-718" w:leftChars="-342" w:right="206" w:rightChars="98" w:firstLine="614" w:firstLineChars="256"/>
        <w:rPr>
          <w:rFonts w:ascii="宋体" w:hAnsi="Times New Roman" w:eastAsia="宋体" w:cs="Times New Roman"/>
          <w:sz w:val="24"/>
          <w:szCs w:val="24"/>
        </w:rPr>
      </w:pPr>
      <w:r>
        <w:rPr>
          <w:rFonts w:hint="eastAsia" w:ascii="宋体" w:hAnsi="宋体" w:eastAsia="宋体" w:cs="Times New Roman"/>
          <w:sz w:val="24"/>
          <w:szCs w:val="24"/>
        </w:rPr>
        <w:t>电话：</w:t>
      </w:r>
      <w:r>
        <w:rPr>
          <w:rFonts w:ascii="宋体" w:hAnsi="宋体" w:eastAsia="宋体" w:cs="Times New Roman"/>
          <w:sz w:val="24"/>
          <w:szCs w:val="24"/>
        </w:rPr>
        <w:t xml:space="preserve">                   </w:t>
      </w:r>
      <w:r>
        <w:rPr>
          <w:rFonts w:hint="eastAsia" w:ascii="宋体" w:hAnsi="宋体" w:eastAsia="宋体" w:cs="Times New Roman"/>
          <w:sz w:val="24"/>
          <w:szCs w:val="24"/>
        </w:rPr>
        <w:t>传真：</w:t>
      </w:r>
    </w:p>
    <w:p>
      <w:pPr>
        <w:spacing w:line="360" w:lineRule="auto"/>
        <w:ind w:left="-718" w:leftChars="-342" w:right="206" w:rightChars="98" w:firstLine="614" w:firstLineChars="256"/>
        <w:rPr>
          <w:rFonts w:ascii="宋体" w:hAnsi="Times New Roman" w:eastAsia="宋体" w:cs="Times New Roman"/>
          <w:sz w:val="24"/>
          <w:szCs w:val="24"/>
        </w:rPr>
      </w:pPr>
      <w:r>
        <w:rPr>
          <w:rFonts w:hint="eastAsia" w:ascii="宋体" w:hAnsi="宋体" w:eastAsia="宋体" w:cs="Times New Roman"/>
          <w:sz w:val="24"/>
          <w:szCs w:val="24"/>
        </w:rPr>
        <w:t>移动电话：</w:t>
      </w:r>
    </w:p>
    <w:p>
      <w:pPr>
        <w:spacing w:line="360" w:lineRule="auto"/>
        <w:ind w:left="-718" w:leftChars="-342" w:right="206" w:rightChars="98" w:firstLine="614" w:firstLineChars="256"/>
        <w:rPr>
          <w:rFonts w:ascii="宋体" w:hAnsi="Times New Roman" w:eastAsia="宋体" w:cs="Times New Roman"/>
          <w:sz w:val="24"/>
          <w:szCs w:val="24"/>
        </w:rPr>
      </w:pPr>
      <w:r>
        <w:rPr>
          <w:rFonts w:hint="eastAsia" w:ascii="宋体" w:hAnsi="宋体" w:eastAsia="宋体" w:cs="Times New Roman"/>
          <w:sz w:val="24"/>
          <w:szCs w:val="24"/>
        </w:rPr>
        <w:t>邮政编码：</w:t>
      </w:r>
    </w:p>
    <w:p>
      <w:pPr>
        <w:spacing w:line="360" w:lineRule="auto"/>
        <w:ind w:right="206" w:rightChars="98"/>
        <w:rPr>
          <w:rFonts w:ascii="宋体" w:hAnsi="Times New Roman" w:eastAsia="宋体" w:cs="Times New Roman"/>
          <w:sz w:val="24"/>
          <w:szCs w:val="24"/>
        </w:rPr>
      </w:pPr>
    </w:p>
    <w:p>
      <w:pPr>
        <w:spacing w:line="360" w:lineRule="auto"/>
        <w:ind w:right="206" w:rightChars="98"/>
        <w:rPr>
          <w:rFonts w:ascii="宋体" w:hAnsi="Times New Roman" w:eastAsia="宋体" w:cs="Times New Roman"/>
          <w:sz w:val="24"/>
          <w:szCs w:val="24"/>
        </w:rPr>
      </w:pPr>
      <w:r>
        <w:rPr>
          <w:rFonts w:ascii="宋体" w:hAnsi="Times New Roman" w:eastAsia="宋体" w:cs="Times New Roman"/>
          <w:sz w:val="24"/>
          <w:szCs w:val="24"/>
        </w:rPr>
        <w:t>-----------------------------------------------------------------------</w:t>
      </w:r>
    </w:p>
    <w:p>
      <w:pPr>
        <w:spacing w:line="360" w:lineRule="auto"/>
        <w:ind w:right="206" w:rightChars="98"/>
        <w:jc w:val="center"/>
        <w:rPr>
          <w:rFonts w:ascii="宋体" w:hAnsi="Times New Roman" w:eastAsia="宋体" w:cs="Times New Roman"/>
          <w:sz w:val="24"/>
          <w:szCs w:val="24"/>
        </w:rPr>
      </w:pPr>
      <w:r>
        <w:rPr>
          <w:rFonts w:hint="eastAsia" w:ascii="宋体" w:hAnsi="宋体" w:eastAsia="宋体" w:cs="Times New Roman"/>
          <w:sz w:val="24"/>
          <w:szCs w:val="24"/>
        </w:rPr>
        <w:t>被授权人身份证复印件粘贴处</w:t>
      </w:r>
    </w:p>
    <w:p>
      <w:pPr>
        <w:spacing w:line="360" w:lineRule="auto"/>
        <w:ind w:right="206" w:rightChars="98"/>
        <w:rPr>
          <w:rFonts w:ascii="宋体" w:hAnsi="Times New Roman" w:eastAsia="宋体" w:cs="Times New Roman"/>
          <w:sz w:val="24"/>
          <w:szCs w:val="24"/>
        </w:rPr>
      </w:pPr>
    </w:p>
    <w:p>
      <w:pPr>
        <w:spacing w:line="360" w:lineRule="auto"/>
        <w:ind w:right="206" w:rightChars="98"/>
        <w:rPr>
          <w:rFonts w:ascii="宋体" w:hAnsi="Times New Roman" w:eastAsia="宋体" w:cs="Times New Roman"/>
          <w:sz w:val="24"/>
          <w:szCs w:val="24"/>
        </w:rPr>
      </w:pPr>
    </w:p>
    <w:p>
      <w:pPr>
        <w:spacing w:line="360" w:lineRule="auto"/>
        <w:ind w:right="206" w:rightChars="98"/>
        <w:rPr>
          <w:rFonts w:ascii="宋体" w:hAnsi="Times New Roman" w:eastAsia="宋体" w:cs="Times New Roman"/>
          <w:sz w:val="24"/>
          <w:szCs w:val="24"/>
        </w:rPr>
      </w:pPr>
    </w:p>
    <w:p>
      <w:pPr>
        <w:spacing w:line="360" w:lineRule="auto"/>
        <w:ind w:right="206" w:rightChars="98"/>
        <w:rPr>
          <w:rFonts w:ascii="宋体" w:hAnsi="Times New Roman" w:eastAsia="宋体" w:cs="Times New Roman"/>
          <w:sz w:val="24"/>
          <w:szCs w:val="24"/>
        </w:rPr>
      </w:pPr>
    </w:p>
    <w:p>
      <w:pPr>
        <w:spacing w:line="360" w:lineRule="auto"/>
        <w:ind w:right="206" w:rightChars="98"/>
        <w:rPr>
          <w:rFonts w:ascii="宋体" w:hAnsi="Times New Roman" w:eastAsia="宋体" w:cs="Times New Roman"/>
          <w:sz w:val="24"/>
          <w:szCs w:val="24"/>
        </w:rPr>
      </w:pPr>
    </w:p>
    <w:p>
      <w:pPr>
        <w:spacing w:line="360" w:lineRule="auto"/>
        <w:ind w:right="206" w:rightChars="98"/>
        <w:rPr>
          <w:rFonts w:ascii="宋体" w:hAnsi="Times New Roman" w:eastAsia="宋体" w:cs="Times New Roman"/>
          <w:sz w:val="24"/>
          <w:szCs w:val="24"/>
        </w:rPr>
      </w:pPr>
    </w:p>
    <w:p>
      <w:pPr>
        <w:spacing w:line="360" w:lineRule="auto"/>
        <w:ind w:right="206" w:rightChars="98"/>
        <w:rPr>
          <w:rFonts w:ascii="宋体" w:hAnsi="Times New Roman" w:eastAsia="宋体" w:cs="Times New Roman"/>
          <w:sz w:val="24"/>
          <w:szCs w:val="24"/>
        </w:rPr>
      </w:pPr>
    </w:p>
    <w:p>
      <w:pPr>
        <w:spacing w:line="360" w:lineRule="auto"/>
        <w:ind w:right="206" w:rightChars="98"/>
        <w:rPr>
          <w:rFonts w:ascii="宋体" w:hAnsi="Times New Roman" w:eastAsia="宋体" w:cs="Times New Roman"/>
          <w:sz w:val="24"/>
          <w:szCs w:val="24"/>
        </w:rPr>
      </w:pPr>
    </w:p>
    <w:p>
      <w:pPr>
        <w:spacing w:line="360" w:lineRule="auto"/>
        <w:ind w:left="-718" w:leftChars="-342" w:right="206" w:rightChars="98" w:firstLine="771" w:firstLineChars="256"/>
        <w:jc w:val="center"/>
        <w:rPr>
          <w:rFonts w:ascii="宋体" w:hAnsi="Times New Roman" w:eastAsia="宋体" w:cs="Times New Roman"/>
          <w:b/>
          <w:sz w:val="30"/>
          <w:szCs w:val="30"/>
        </w:rPr>
      </w:pPr>
      <w:r>
        <w:rPr>
          <w:rFonts w:ascii="宋体" w:hAnsi="宋体" w:eastAsia="宋体" w:cs="Times New Roman"/>
          <w:b/>
          <w:sz w:val="30"/>
          <w:szCs w:val="30"/>
        </w:rPr>
        <w:t>3</w:t>
      </w:r>
      <w:r>
        <w:rPr>
          <w:rFonts w:hint="eastAsia" w:ascii="宋体" w:hAnsi="宋体" w:eastAsia="宋体" w:cs="Times New Roman"/>
          <w:b/>
          <w:sz w:val="30"/>
          <w:szCs w:val="30"/>
        </w:rPr>
        <w:t>．</w:t>
      </w:r>
      <w:r>
        <w:rPr>
          <w:rFonts w:hint="eastAsia" w:ascii="宋体" w:hAnsi="宋体" w:eastAsia="宋体" w:cs="Times New Roman"/>
          <w:b/>
          <w:bCs/>
          <w:sz w:val="30"/>
          <w:szCs w:val="30"/>
        </w:rPr>
        <w:t>投标人资格声明</w:t>
      </w:r>
    </w:p>
    <w:p>
      <w:pPr>
        <w:tabs>
          <w:tab w:val="left" w:pos="1824"/>
        </w:tabs>
        <w:autoSpaceDE w:val="0"/>
        <w:autoSpaceDN w:val="0"/>
        <w:adjustRightInd w:val="0"/>
        <w:snapToGrid w:val="0"/>
        <w:ind w:left="-718" w:leftChars="-342" w:right="206" w:rightChars="98" w:firstLine="614" w:firstLineChars="256"/>
        <w:rPr>
          <w:rFonts w:ascii="宋体" w:hAnsi="Times New Roman" w:eastAsia="宋体" w:cs="Times New Roman"/>
          <w:sz w:val="24"/>
          <w:szCs w:val="24"/>
        </w:rPr>
      </w:pPr>
      <w:r>
        <w:rPr>
          <w:rFonts w:ascii="宋体" w:hAnsi="宋体" w:eastAsia="宋体" w:cs="Times New Roman"/>
          <w:sz w:val="24"/>
          <w:szCs w:val="24"/>
          <w:lang w:val="zh-CN"/>
        </w:rPr>
        <w:t>1</w:t>
      </w:r>
      <w:r>
        <w:rPr>
          <w:rFonts w:hint="eastAsia" w:ascii="宋体" w:hAnsi="宋体" w:eastAsia="宋体" w:cs="Times New Roman"/>
          <w:sz w:val="24"/>
          <w:szCs w:val="24"/>
          <w:lang w:val="zh-CN"/>
        </w:rPr>
        <w:t>、基本情况</w:t>
      </w:r>
    </w:p>
    <w:p>
      <w:pPr>
        <w:tabs>
          <w:tab w:val="left" w:pos="840"/>
        </w:tabs>
        <w:autoSpaceDE w:val="0"/>
        <w:autoSpaceDN w:val="0"/>
        <w:adjustRightInd w:val="0"/>
        <w:snapToGrid w:val="0"/>
        <w:ind w:left="-718" w:leftChars="-342" w:right="206" w:rightChars="98" w:firstLine="614" w:firstLineChars="256"/>
        <w:rPr>
          <w:rFonts w:ascii="宋体" w:hAnsi="Times New Roman" w:eastAsia="宋体" w:cs="Times New Roman"/>
          <w:sz w:val="24"/>
          <w:szCs w:val="24"/>
        </w:rPr>
      </w:pPr>
      <w:r>
        <w:rPr>
          <w:rFonts w:hint="eastAsia" w:ascii="宋体" w:hAnsi="宋体" w:eastAsia="宋体" w:cs="Times New Roman"/>
          <w:sz w:val="24"/>
          <w:szCs w:val="24"/>
          <w:lang w:val="zh-CN"/>
        </w:rPr>
        <w:t>投标人名称：</w:t>
      </w:r>
      <w:r>
        <w:rPr>
          <w:rFonts w:ascii="宋体" w:hAnsi="宋体" w:eastAsia="宋体" w:cs="Times New Roman"/>
          <w:sz w:val="24"/>
          <w:szCs w:val="24"/>
          <w:u w:val="single"/>
          <w:lang w:val="zh-CN"/>
        </w:rPr>
        <w:t xml:space="preserve">                   </w:t>
      </w:r>
    </w:p>
    <w:p>
      <w:pPr>
        <w:tabs>
          <w:tab w:val="left" w:pos="840"/>
        </w:tabs>
        <w:autoSpaceDE w:val="0"/>
        <w:autoSpaceDN w:val="0"/>
        <w:adjustRightInd w:val="0"/>
        <w:snapToGrid w:val="0"/>
        <w:ind w:left="-718" w:leftChars="-342" w:right="206" w:rightChars="98" w:firstLine="614" w:firstLineChars="256"/>
        <w:rPr>
          <w:rFonts w:ascii="宋体" w:hAnsi="Times New Roman" w:eastAsia="宋体" w:cs="Times New Roman"/>
          <w:sz w:val="24"/>
          <w:szCs w:val="24"/>
        </w:rPr>
      </w:pPr>
      <w:r>
        <w:rPr>
          <w:rFonts w:hint="eastAsia" w:ascii="宋体" w:hAnsi="宋体" w:eastAsia="宋体" w:cs="Times New Roman"/>
          <w:sz w:val="24"/>
          <w:szCs w:val="24"/>
          <w:lang w:val="zh-CN"/>
        </w:rPr>
        <w:t>地</w:t>
      </w:r>
      <w:r>
        <w:rPr>
          <w:rFonts w:ascii="宋体" w:hAnsi="宋体" w:eastAsia="宋体" w:cs="Times New Roman"/>
          <w:sz w:val="24"/>
          <w:szCs w:val="24"/>
          <w:lang w:val="zh-CN"/>
        </w:rPr>
        <w:t xml:space="preserve">   </w:t>
      </w:r>
      <w:r>
        <w:rPr>
          <w:rFonts w:hint="eastAsia" w:ascii="宋体" w:hAnsi="宋体" w:eastAsia="宋体" w:cs="Times New Roman"/>
          <w:sz w:val="24"/>
          <w:szCs w:val="24"/>
          <w:lang w:val="zh-CN"/>
        </w:rPr>
        <w:t>址：</w:t>
      </w:r>
      <w:r>
        <w:rPr>
          <w:rFonts w:ascii="宋体" w:hAnsi="宋体" w:eastAsia="宋体" w:cs="Times New Roman"/>
          <w:sz w:val="24"/>
          <w:szCs w:val="24"/>
          <w:u w:val="single"/>
          <w:lang w:val="zh-CN"/>
        </w:rPr>
        <w:t xml:space="preserve">             </w:t>
      </w:r>
      <w:r>
        <w:rPr>
          <w:rFonts w:hint="eastAsia" w:ascii="宋体" w:hAnsi="宋体" w:eastAsia="宋体" w:cs="Times New Roman"/>
          <w:sz w:val="24"/>
          <w:szCs w:val="24"/>
          <w:lang w:val="zh-CN"/>
        </w:rPr>
        <w:t>电</w:t>
      </w:r>
      <w:r>
        <w:rPr>
          <w:rFonts w:ascii="宋体" w:hAnsi="宋体" w:eastAsia="宋体" w:cs="Times New Roman"/>
          <w:sz w:val="24"/>
          <w:szCs w:val="24"/>
          <w:lang w:val="zh-CN"/>
        </w:rPr>
        <w:t xml:space="preserve">  </w:t>
      </w:r>
      <w:r>
        <w:rPr>
          <w:rFonts w:hint="eastAsia" w:ascii="宋体" w:hAnsi="宋体" w:eastAsia="宋体" w:cs="Times New Roman"/>
          <w:sz w:val="24"/>
          <w:szCs w:val="24"/>
          <w:lang w:val="zh-CN"/>
        </w:rPr>
        <w:t>话：</w:t>
      </w:r>
      <w:r>
        <w:rPr>
          <w:rFonts w:ascii="宋体" w:hAnsi="宋体" w:eastAsia="宋体" w:cs="Times New Roman"/>
          <w:sz w:val="24"/>
          <w:szCs w:val="24"/>
          <w:u w:val="single"/>
          <w:lang w:val="zh-CN"/>
        </w:rPr>
        <w:t xml:space="preserve">             </w:t>
      </w:r>
    </w:p>
    <w:p>
      <w:pPr>
        <w:tabs>
          <w:tab w:val="left" w:pos="840"/>
        </w:tabs>
        <w:autoSpaceDE w:val="0"/>
        <w:autoSpaceDN w:val="0"/>
        <w:adjustRightInd w:val="0"/>
        <w:snapToGrid w:val="0"/>
        <w:ind w:left="-718" w:leftChars="-342" w:right="206" w:rightChars="98" w:firstLine="614" w:firstLineChars="256"/>
        <w:rPr>
          <w:rFonts w:ascii="宋体" w:hAnsi="Times New Roman" w:eastAsia="宋体" w:cs="Times New Roman"/>
          <w:sz w:val="24"/>
          <w:szCs w:val="24"/>
        </w:rPr>
      </w:pPr>
      <w:r>
        <w:rPr>
          <w:rFonts w:hint="eastAsia" w:ascii="宋体" w:hAnsi="宋体" w:eastAsia="宋体" w:cs="Times New Roman"/>
          <w:sz w:val="24"/>
          <w:szCs w:val="24"/>
          <w:lang w:val="zh-CN"/>
        </w:rPr>
        <w:t>成立和注册日期：</w:t>
      </w:r>
      <w:r>
        <w:rPr>
          <w:rFonts w:ascii="宋体" w:hAnsi="宋体" w:eastAsia="宋体" w:cs="Times New Roman"/>
          <w:sz w:val="24"/>
          <w:szCs w:val="24"/>
          <w:u w:val="single"/>
          <w:lang w:val="zh-CN"/>
        </w:rPr>
        <w:t xml:space="preserve">             </w:t>
      </w:r>
      <w:r>
        <w:rPr>
          <w:rFonts w:hint="eastAsia" w:ascii="宋体" w:hAnsi="宋体" w:eastAsia="宋体" w:cs="Times New Roman"/>
          <w:sz w:val="24"/>
          <w:szCs w:val="24"/>
          <w:u w:val="single"/>
          <w:lang w:val="zh-CN"/>
        </w:rPr>
        <w:t>　</w:t>
      </w:r>
    </w:p>
    <w:p>
      <w:pPr>
        <w:tabs>
          <w:tab w:val="left" w:pos="840"/>
        </w:tabs>
        <w:autoSpaceDE w:val="0"/>
        <w:autoSpaceDN w:val="0"/>
        <w:adjustRightInd w:val="0"/>
        <w:snapToGrid w:val="0"/>
        <w:ind w:left="-718" w:leftChars="-342" w:right="206" w:rightChars="98" w:firstLine="614" w:firstLineChars="256"/>
        <w:rPr>
          <w:rFonts w:ascii="宋体" w:hAnsi="Times New Roman" w:eastAsia="宋体" w:cs="Times New Roman"/>
          <w:sz w:val="24"/>
          <w:szCs w:val="24"/>
        </w:rPr>
      </w:pPr>
      <w:r>
        <w:rPr>
          <w:rFonts w:hint="eastAsia" w:ascii="宋体" w:hAnsi="宋体" w:eastAsia="宋体" w:cs="Times New Roman"/>
          <w:sz w:val="24"/>
          <w:szCs w:val="24"/>
          <w:lang w:val="zh-CN"/>
        </w:rPr>
        <w:t>主管部门：</w:t>
      </w:r>
      <w:r>
        <w:rPr>
          <w:rFonts w:ascii="宋体" w:hAnsi="宋体" w:eastAsia="宋体" w:cs="Times New Roman"/>
          <w:sz w:val="24"/>
          <w:szCs w:val="24"/>
          <w:u w:val="single"/>
          <w:lang w:val="zh-CN"/>
        </w:rPr>
        <w:t xml:space="preserve">                   </w:t>
      </w:r>
      <w:r>
        <w:rPr>
          <w:rFonts w:hint="eastAsia" w:ascii="宋体" w:hAnsi="宋体" w:eastAsia="宋体" w:cs="Times New Roman"/>
          <w:sz w:val="24"/>
          <w:szCs w:val="24"/>
          <w:u w:val="single"/>
          <w:lang w:val="zh-CN"/>
        </w:rPr>
        <w:t>　</w:t>
      </w:r>
    </w:p>
    <w:p>
      <w:pPr>
        <w:tabs>
          <w:tab w:val="left" w:pos="840"/>
        </w:tabs>
        <w:autoSpaceDE w:val="0"/>
        <w:autoSpaceDN w:val="0"/>
        <w:adjustRightInd w:val="0"/>
        <w:snapToGrid w:val="0"/>
        <w:ind w:left="-718" w:leftChars="-342" w:right="206" w:rightChars="98" w:firstLine="614" w:firstLineChars="256"/>
        <w:rPr>
          <w:rFonts w:ascii="宋体" w:hAnsi="Times New Roman" w:eastAsia="宋体" w:cs="Times New Roman"/>
          <w:sz w:val="24"/>
          <w:szCs w:val="24"/>
        </w:rPr>
      </w:pPr>
      <w:r>
        <w:rPr>
          <w:rFonts w:hint="eastAsia" w:ascii="宋体" w:hAnsi="宋体" w:eastAsia="宋体" w:cs="Times New Roman"/>
          <w:sz w:val="24"/>
          <w:szCs w:val="24"/>
          <w:lang w:val="zh-CN"/>
        </w:rPr>
        <w:t>公司性质：</w:t>
      </w:r>
      <w:r>
        <w:rPr>
          <w:rFonts w:ascii="宋体" w:hAnsi="宋体" w:eastAsia="宋体" w:cs="Times New Roman"/>
          <w:sz w:val="24"/>
          <w:szCs w:val="24"/>
          <w:u w:val="single"/>
          <w:lang w:val="zh-CN"/>
        </w:rPr>
        <w:t xml:space="preserve">                  </w:t>
      </w:r>
      <w:r>
        <w:rPr>
          <w:rFonts w:hint="eastAsia" w:ascii="宋体" w:hAnsi="宋体" w:eastAsia="宋体" w:cs="Times New Roman"/>
          <w:sz w:val="24"/>
          <w:szCs w:val="24"/>
          <w:u w:val="single"/>
          <w:lang w:val="zh-CN"/>
        </w:rPr>
        <w:t>　</w:t>
      </w:r>
      <w:r>
        <w:rPr>
          <w:rFonts w:ascii="宋体" w:hAnsi="宋体" w:eastAsia="宋体" w:cs="Times New Roman"/>
          <w:sz w:val="24"/>
          <w:szCs w:val="24"/>
          <w:u w:val="single"/>
          <w:lang w:val="zh-CN"/>
        </w:rPr>
        <w:t xml:space="preserve"> </w:t>
      </w:r>
    </w:p>
    <w:p>
      <w:pPr>
        <w:tabs>
          <w:tab w:val="left" w:pos="840"/>
        </w:tabs>
        <w:autoSpaceDE w:val="0"/>
        <w:autoSpaceDN w:val="0"/>
        <w:adjustRightInd w:val="0"/>
        <w:snapToGrid w:val="0"/>
        <w:ind w:left="-718" w:leftChars="-342" w:right="206" w:rightChars="98" w:firstLine="614" w:firstLineChars="256"/>
        <w:rPr>
          <w:rFonts w:ascii="宋体" w:hAnsi="Times New Roman" w:eastAsia="宋体" w:cs="Times New Roman"/>
          <w:sz w:val="24"/>
          <w:szCs w:val="24"/>
        </w:rPr>
      </w:pPr>
      <w:r>
        <w:rPr>
          <w:rFonts w:hint="eastAsia" w:ascii="宋体" w:hAnsi="宋体" w:eastAsia="宋体" w:cs="Times New Roman"/>
          <w:sz w:val="24"/>
          <w:szCs w:val="24"/>
          <w:lang w:val="zh-CN"/>
        </w:rPr>
        <w:t>主要负责人：</w:t>
      </w:r>
      <w:r>
        <w:rPr>
          <w:rFonts w:ascii="宋体" w:hAnsi="宋体" w:eastAsia="宋体" w:cs="Times New Roman"/>
          <w:sz w:val="24"/>
          <w:szCs w:val="24"/>
          <w:u w:val="single"/>
          <w:lang w:val="zh-CN"/>
        </w:rPr>
        <w:t xml:space="preserve">             </w:t>
      </w:r>
      <w:r>
        <w:rPr>
          <w:rFonts w:hint="eastAsia" w:ascii="宋体" w:hAnsi="宋体" w:eastAsia="宋体" w:cs="Times New Roman"/>
          <w:sz w:val="24"/>
          <w:szCs w:val="24"/>
          <w:u w:val="single"/>
          <w:lang w:val="zh-CN"/>
        </w:rPr>
        <w:t>　　　</w:t>
      </w:r>
    </w:p>
    <w:p>
      <w:pPr>
        <w:tabs>
          <w:tab w:val="left" w:pos="840"/>
        </w:tabs>
        <w:autoSpaceDE w:val="0"/>
        <w:autoSpaceDN w:val="0"/>
        <w:adjustRightInd w:val="0"/>
        <w:snapToGrid w:val="0"/>
        <w:ind w:left="-718" w:leftChars="-342" w:right="206" w:rightChars="98" w:firstLine="614" w:firstLineChars="256"/>
        <w:rPr>
          <w:rFonts w:ascii="宋体" w:hAnsi="Times New Roman" w:eastAsia="宋体" w:cs="Times New Roman"/>
          <w:sz w:val="24"/>
          <w:szCs w:val="24"/>
          <w:lang w:val="zh-CN"/>
        </w:rPr>
      </w:pPr>
      <w:r>
        <w:rPr>
          <w:rFonts w:hint="eastAsia" w:ascii="宋体" w:hAnsi="宋体" w:eastAsia="宋体" w:cs="Times New Roman"/>
          <w:sz w:val="24"/>
          <w:szCs w:val="24"/>
          <w:lang w:val="zh-CN"/>
        </w:rPr>
        <w:t>职工人数：</w:t>
      </w:r>
      <w:r>
        <w:rPr>
          <w:rFonts w:ascii="宋体" w:hAnsi="宋体" w:eastAsia="宋体" w:cs="Times New Roman"/>
          <w:sz w:val="24"/>
          <w:szCs w:val="24"/>
          <w:u w:val="single"/>
          <w:lang w:val="zh-CN"/>
        </w:rPr>
        <w:t xml:space="preserve">              </w:t>
      </w:r>
      <w:r>
        <w:rPr>
          <w:rFonts w:ascii="宋体" w:hAnsi="宋体" w:eastAsia="宋体" w:cs="Times New Roman"/>
          <w:sz w:val="24"/>
          <w:szCs w:val="24"/>
          <w:lang w:val="zh-CN"/>
        </w:rPr>
        <w:t>(</w:t>
      </w:r>
      <w:r>
        <w:rPr>
          <w:rFonts w:hint="eastAsia" w:ascii="宋体" w:hAnsi="宋体" w:eastAsia="宋体" w:cs="Times New Roman"/>
          <w:sz w:val="24"/>
          <w:szCs w:val="24"/>
          <w:lang w:val="zh-CN"/>
        </w:rPr>
        <w:t>其中</w:t>
      </w:r>
      <w:r>
        <w:rPr>
          <w:rFonts w:ascii="宋体" w:hAnsi="宋体" w:eastAsia="宋体" w:cs="Times New Roman"/>
          <w:sz w:val="24"/>
          <w:szCs w:val="24"/>
          <w:lang w:val="zh-CN"/>
        </w:rPr>
        <w:t>:</w:t>
      </w:r>
      <w:r>
        <w:rPr>
          <w:rFonts w:hint="eastAsia" w:ascii="宋体" w:hAnsi="宋体" w:eastAsia="宋体" w:cs="Times New Roman"/>
          <w:sz w:val="24"/>
          <w:szCs w:val="24"/>
          <w:lang w:val="zh-CN"/>
        </w:rPr>
        <w:t>技术人员</w:t>
      </w:r>
      <w:r>
        <w:rPr>
          <w:rFonts w:ascii="宋体" w:hAnsi="宋体" w:eastAsia="宋体" w:cs="Times New Roman"/>
          <w:sz w:val="24"/>
          <w:szCs w:val="24"/>
          <w:u w:val="single"/>
          <w:lang w:val="zh-CN"/>
        </w:rPr>
        <w:t xml:space="preserve">          </w:t>
      </w:r>
      <w:r>
        <w:rPr>
          <w:rFonts w:ascii="宋体" w:hAnsi="宋体" w:eastAsia="宋体" w:cs="Times New Roman"/>
          <w:sz w:val="24"/>
          <w:szCs w:val="24"/>
          <w:lang w:val="zh-CN"/>
        </w:rPr>
        <w:t>)</w:t>
      </w:r>
    </w:p>
    <w:p>
      <w:pPr>
        <w:tabs>
          <w:tab w:val="left" w:pos="840"/>
        </w:tabs>
        <w:autoSpaceDE w:val="0"/>
        <w:autoSpaceDN w:val="0"/>
        <w:adjustRightInd w:val="0"/>
        <w:snapToGrid w:val="0"/>
        <w:ind w:left="-718" w:leftChars="-342" w:right="206" w:rightChars="98" w:firstLine="614" w:firstLineChars="256"/>
        <w:rPr>
          <w:rFonts w:ascii="宋体" w:hAnsi="Times New Roman" w:eastAsia="宋体" w:cs="Times New Roman"/>
          <w:sz w:val="24"/>
          <w:szCs w:val="24"/>
        </w:rPr>
      </w:pPr>
      <w:r>
        <w:rPr>
          <w:rFonts w:hint="eastAsia" w:ascii="宋体" w:hAnsi="宋体" w:eastAsia="宋体" w:cs="Times New Roman"/>
          <w:sz w:val="24"/>
          <w:szCs w:val="24"/>
          <w:lang w:val="zh-CN"/>
        </w:rPr>
        <w:t>最近公司</w:t>
      </w:r>
      <w:r>
        <w:rPr>
          <w:rFonts w:ascii="宋体" w:hAnsi="宋体" w:eastAsia="宋体" w:cs="Times New Roman"/>
          <w:sz w:val="24"/>
          <w:szCs w:val="24"/>
          <w:lang w:val="zh-CN"/>
        </w:rPr>
        <w:t>(</w:t>
      </w:r>
      <w:r>
        <w:rPr>
          <w:rFonts w:hint="eastAsia" w:ascii="宋体" w:hAnsi="宋体" w:eastAsia="宋体" w:cs="Times New Roman"/>
          <w:sz w:val="24"/>
          <w:szCs w:val="24"/>
          <w:lang w:val="zh-CN"/>
        </w:rPr>
        <w:t>企业</w:t>
      </w:r>
      <w:r>
        <w:rPr>
          <w:rFonts w:ascii="宋体" w:hAnsi="宋体" w:eastAsia="宋体" w:cs="Times New Roman"/>
          <w:sz w:val="24"/>
          <w:szCs w:val="24"/>
          <w:lang w:val="zh-CN"/>
        </w:rPr>
        <w:t>)</w:t>
      </w:r>
      <w:r>
        <w:rPr>
          <w:rFonts w:hint="eastAsia" w:ascii="宋体" w:hAnsi="宋体" w:eastAsia="宋体" w:cs="Times New Roman"/>
          <w:sz w:val="24"/>
          <w:szCs w:val="24"/>
          <w:lang w:val="zh-CN"/>
        </w:rPr>
        <w:t>的主要财务情况（到</w:t>
      </w:r>
      <w:r>
        <w:rPr>
          <w:rFonts w:ascii="宋体" w:hAnsi="宋体" w:eastAsia="宋体" w:cs="Times New Roman"/>
          <w:b/>
          <w:bCs/>
          <w:sz w:val="24"/>
          <w:szCs w:val="24"/>
          <w:lang w:val="zh-CN"/>
        </w:rPr>
        <w:t>20</w:t>
      </w:r>
      <w:r>
        <w:rPr>
          <w:rFonts w:hint="eastAsia" w:ascii="宋体" w:hAnsi="宋体" w:eastAsia="宋体" w:cs="Times New Roman"/>
          <w:b/>
          <w:bCs/>
          <w:sz w:val="24"/>
          <w:szCs w:val="24"/>
        </w:rPr>
        <w:t>20</w:t>
      </w:r>
      <w:r>
        <w:rPr>
          <w:rFonts w:hint="eastAsia" w:ascii="宋体" w:hAnsi="宋体" w:eastAsia="宋体" w:cs="Times New Roman"/>
          <w:b/>
          <w:bCs/>
          <w:sz w:val="24"/>
          <w:szCs w:val="24"/>
          <w:lang w:val="zh-CN"/>
        </w:rPr>
        <w:t>年</w:t>
      </w:r>
      <w:r>
        <w:rPr>
          <w:rFonts w:ascii="宋体" w:hAnsi="宋体" w:eastAsia="宋体" w:cs="Times New Roman"/>
          <w:b/>
          <w:bCs/>
          <w:sz w:val="24"/>
          <w:szCs w:val="24"/>
          <w:lang w:val="zh-CN"/>
        </w:rPr>
        <w:t>12</w:t>
      </w:r>
      <w:r>
        <w:rPr>
          <w:rFonts w:hint="eastAsia" w:ascii="宋体" w:hAnsi="宋体" w:eastAsia="宋体" w:cs="Times New Roman"/>
          <w:b/>
          <w:bCs/>
          <w:sz w:val="24"/>
          <w:szCs w:val="24"/>
          <w:lang w:val="zh-CN"/>
        </w:rPr>
        <w:t>月</w:t>
      </w:r>
      <w:r>
        <w:rPr>
          <w:rFonts w:ascii="宋体" w:hAnsi="宋体" w:eastAsia="宋体" w:cs="Times New Roman"/>
          <w:b/>
          <w:bCs/>
          <w:sz w:val="24"/>
          <w:szCs w:val="24"/>
          <w:lang w:val="zh-CN"/>
        </w:rPr>
        <w:t>31</w:t>
      </w:r>
      <w:r>
        <w:rPr>
          <w:rFonts w:hint="eastAsia" w:ascii="宋体" w:hAnsi="宋体" w:eastAsia="宋体" w:cs="Times New Roman"/>
          <w:b/>
          <w:bCs/>
          <w:sz w:val="24"/>
          <w:szCs w:val="24"/>
          <w:lang w:val="zh-CN"/>
        </w:rPr>
        <w:t>日</w:t>
      </w:r>
      <w:r>
        <w:rPr>
          <w:rFonts w:hint="eastAsia" w:ascii="宋体" w:hAnsi="宋体" w:eastAsia="宋体" w:cs="Times New Roman"/>
          <w:sz w:val="24"/>
          <w:szCs w:val="24"/>
          <w:lang w:val="zh-CN"/>
        </w:rPr>
        <w:t>止）</w:t>
      </w:r>
    </w:p>
    <w:p>
      <w:pPr>
        <w:tabs>
          <w:tab w:val="left" w:pos="840"/>
        </w:tabs>
        <w:autoSpaceDE w:val="0"/>
        <w:autoSpaceDN w:val="0"/>
        <w:adjustRightInd w:val="0"/>
        <w:snapToGrid w:val="0"/>
        <w:ind w:left="-718" w:leftChars="-342" w:right="206" w:rightChars="98" w:firstLine="614" w:firstLineChars="256"/>
        <w:rPr>
          <w:rFonts w:ascii="宋体" w:hAnsi="Times New Roman" w:eastAsia="宋体" w:cs="Times New Roman"/>
          <w:sz w:val="24"/>
          <w:szCs w:val="24"/>
        </w:rPr>
      </w:pPr>
      <w:r>
        <w:rPr>
          <w:rFonts w:hint="eastAsia" w:ascii="宋体" w:hAnsi="宋体" w:eastAsia="宋体" w:cs="Times New Roman"/>
          <w:sz w:val="24"/>
          <w:szCs w:val="24"/>
          <w:lang w:val="zh-CN"/>
        </w:rPr>
        <w:t>注册资金：</w:t>
      </w:r>
      <w:r>
        <w:rPr>
          <w:rFonts w:ascii="宋体" w:hAnsi="宋体" w:eastAsia="宋体" w:cs="Times New Roman"/>
          <w:sz w:val="24"/>
          <w:szCs w:val="24"/>
          <w:u w:val="single"/>
          <w:lang w:val="zh-CN"/>
        </w:rPr>
        <w:t xml:space="preserve">             </w:t>
      </w:r>
    </w:p>
    <w:p>
      <w:pPr>
        <w:tabs>
          <w:tab w:val="left" w:pos="840"/>
        </w:tabs>
        <w:autoSpaceDE w:val="0"/>
        <w:autoSpaceDN w:val="0"/>
        <w:adjustRightInd w:val="0"/>
        <w:snapToGrid w:val="0"/>
        <w:ind w:left="-718" w:leftChars="-342" w:right="206" w:rightChars="98" w:firstLine="614" w:firstLineChars="256"/>
        <w:rPr>
          <w:rFonts w:ascii="宋体" w:hAnsi="Times New Roman" w:eastAsia="宋体" w:cs="Times New Roman"/>
          <w:sz w:val="24"/>
          <w:szCs w:val="24"/>
          <w:lang w:val="zh-CN"/>
        </w:rPr>
      </w:pPr>
      <w:r>
        <w:rPr>
          <w:rFonts w:hint="eastAsia" w:ascii="宋体" w:hAnsi="宋体" w:eastAsia="宋体" w:cs="Times New Roman"/>
          <w:sz w:val="24"/>
          <w:szCs w:val="24"/>
          <w:lang w:val="zh-CN"/>
        </w:rPr>
        <w:t>固定资产：</w:t>
      </w:r>
      <w:r>
        <w:rPr>
          <w:rFonts w:ascii="宋体" w:hAnsi="宋体" w:eastAsia="宋体" w:cs="Times New Roman"/>
          <w:sz w:val="24"/>
          <w:szCs w:val="24"/>
          <w:u w:val="single"/>
          <w:lang w:val="zh-CN"/>
        </w:rPr>
        <w:t xml:space="preserve">             </w:t>
      </w:r>
      <w:r>
        <w:rPr>
          <w:rFonts w:ascii="宋体" w:hAnsi="宋体" w:eastAsia="宋体" w:cs="Times New Roman"/>
          <w:sz w:val="24"/>
          <w:szCs w:val="24"/>
          <w:lang w:val="zh-CN"/>
        </w:rPr>
        <w:t xml:space="preserve">    </w:t>
      </w:r>
    </w:p>
    <w:p>
      <w:pPr>
        <w:autoSpaceDE w:val="0"/>
        <w:autoSpaceDN w:val="0"/>
        <w:adjustRightInd w:val="0"/>
        <w:snapToGrid w:val="0"/>
        <w:ind w:left="-718" w:leftChars="-342" w:right="206" w:rightChars="98" w:firstLine="614" w:firstLineChars="256"/>
        <w:rPr>
          <w:rFonts w:ascii="宋体" w:hAnsi="Times New Roman" w:eastAsia="宋体" w:cs="Times New Roman"/>
          <w:sz w:val="24"/>
          <w:szCs w:val="24"/>
          <w:u w:val="single"/>
          <w:lang w:val="zh-CN"/>
        </w:rPr>
      </w:pPr>
      <w:r>
        <w:rPr>
          <w:rFonts w:ascii="宋体" w:hAnsi="宋体" w:eastAsia="宋体" w:cs="Times New Roman"/>
          <w:sz w:val="24"/>
          <w:szCs w:val="24"/>
          <w:lang w:val="zh-CN"/>
        </w:rPr>
        <w:t xml:space="preserve">   </w:t>
      </w:r>
      <w:r>
        <w:rPr>
          <w:rFonts w:hint="eastAsia" w:ascii="宋体" w:hAnsi="宋体" w:eastAsia="宋体" w:cs="Times New Roman"/>
          <w:sz w:val="24"/>
          <w:szCs w:val="24"/>
          <w:lang w:val="zh-CN"/>
        </w:rPr>
        <w:t>原值：</w:t>
      </w:r>
      <w:r>
        <w:rPr>
          <w:rFonts w:ascii="宋体" w:hAnsi="宋体" w:eastAsia="宋体" w:cs="Times New Roman"/>
          <w:sz w:val="24"/>
          <w:szCs w:val="24"/>
          <w:u w:val="single"/>
          <w:lang w:val="zh-CN"/>
        </w:rPr>
        <w:t xml:space="preserve">                 </w:t>
      </w:r>
    </w:p>
    <w:p>
      <w:pPr>
        <w:autoSpaceDE w:val="0"/>
        <w:autoSpaceDN w:val="0"/>
        <w:adjustRightInd w:val="0"/>
        <w:snapToGrid w:val="0"/>
        <w:ind w:left="-718" w:leftChars="-342" w:right="206" w:rightChars="98" w:firstLine="614" w:firstLineChars="256"/>
        <w:rPr>
          <w:rFonts w:ascii="宋体" w:hAnsi="Times New Roman" w:eastAsia="宋体" w:cs="Times New Roman"/>
          <w:sz w:val="24"/>
          <w:szCs w:val="24"/>
        </w:rPr>
      </w:pPr>
      <w:r>
        <w:rPr>
          <w:rFonts w:ascii="宋体" w:hAnsi="宋体" w:eastAsia="宋体" w:cs="Times New Roman"/>
          <w:sz w:val="24"/>
          <w:szCs w:val="24"/>
          <w:lang w:val="zh-CN"/>
        </w:rPr>
        <w:t xml:space="preserve">   </w:t>
      </w:r>
      <w:r>
        <w:rPr>
          <w:rFonts w:hint="eastAsia" w:ascii="宋体" w:hAnsi="宋体" w:eastAsia="宋体" w:cs="Times New Roman"/>
          <w:sz w:val="24"/>
          <w:szCs w:val="24"/>
          <w:lang w:val="zh-CN"/>
        </w:rPr>
        <w:t>净值：</w:t>
      </w:r>
      <w:r>
        <w:rPr>
          <w:rFonts w:ascii="宋体" w:hAnsi="宋体" w:eastAsia="宋体" w:cs="Times New Roman"/>
          <w:sz w:val="24"/>
          <w:szCs w:val="24"/>
          <w:u w:val="single"/>
          <w:lang w:val="zh-CN"/>
        </w:rPr>
        <w:t xml:space="preserve">                 </w:t>
      </w:r>
    </w:p>
    <w:p>
      <w:pPr>
        <w:tabs>
          <w:tab w:val="left" w:pos="840"/>
        </w:tabs>
        <w:autoSpaceDE w:val="0"/>
        <w:autoSpaceDN w:val="0"/>
        <w:adjustRightInd w:val="0"/>
        <w:snapToGrid w:val="0"/>
        <w:ind w:left="-718" w:leftChars="-342" w:right="206" w:rightChars="98" w:firstLine="614" w:firstLineChars="256"/>
        <w:rPr>
          <w:rFonts w:ascii="宋体" w:hAnsi="Times New Roman" w:eastAsia="宋体" w:cs="Times New Roman"/>
          <w:sz w:val="24"/>
          <w:szCs w:val="24"/>
        </w:rPr>
      </w:pPr>
      <w:r>
        <w:rPr>
          <w:rFonts w:hint="eastAsia" w:ascii="宋体" w:hAnsi="宋体" w:eastAsia="宋体" w:cs="Times New Roman"/>
          <w:sz w:val="24"/>
          <w:szCs w:val="24"/>
          <w:lang w:val="zh-CN"/>
        </w:rPr>
        <w:t>流动资产：</w:t>
      </w:r>
      <w:r>
        <w:rPr>
          <w:rFonts w:ascii="宋体" w:hAnsi="宋体" w:eastAsia="宋体" w:cs="Times New Roman"/>
          <w:sz w:val="24"/>
          <w:szCs w:val="24"/>
          <w:u w:val="single"/>
          <w:lang w:val="zh-CN"/>
        </w:rPr>
        <w:t xml:space="preserve">             </w:t>
      </w:r>
    </w:p>
    <w:p>
      <w:pPr>
        <w:tabs>
          <w:tab w:val="left" w:pos="840"/>
        </w:tabs>
        <w:autoSpaceDE w:val="0"/>
        <w:autoSpaceDN w:val="0"/>
        <w:adjustRightInd w:val="0"/>
        <w:snapToGrid w:val="0"/>
        <w:ind w:left="-718" w:leftChars="-342" w:right="206" w:rightChars="98" w:firstLine="614" w:firstLineChars="256"/>
        <w:rPr>
          <w:rFonts w:ascii="宋体" w:hAnsi="Times New Roman" w:eastAsia="宋体" w:cs="Times New Roman"/>
          <w:sz w:val="24"/>
          <w:szCs w:val="24"/>
        </w:rPr>
      </w:pPr>
      <w:r>
        <w:rPr>
          <w:rFonts w:hint="eastAsia" w:ascii="宋体" w:hAnsi="宋体" w:eastAsia="宋体" w:cs="Times New Roman"/>
          <w:sz w:val="24"/>
          <w:szCs w:val="24"/>
          <w:lang w:val="zh-CN"/>
        </w:rPr>
        <w:t>长期负债：</w:t>
      </w:r>
      <w:r>
        <w:rPr>
          <w:rFonts w:ascii="宋体" w:hAnsi="宋体" w:eastAsia="宋体" w:cs="Times New Roman"/>
          <w:sz w:val="24"/>
          <w:szCs w:val="24"/>
          <w:u w:val="single"/>
          <w:lang w:val="zh-CN"/>
        </w:rPr>
        <w:t xml:space="preserve">             </w:t>
      </w:r>
    </w:p>
    <w:p>
      <w:pPr>
        <w:tabs>
          <w:tab w:val="left" w:pos="840"/>
        </w:tabs>
        <w:autoSpaceDE w:val="0"/>
        <w:autoSpaceDN w:val="0"/>
        <w:adjustRightInd w:val="0"/>
        <w:snapToGrid w:val="0"/>
        <w:ind w:left="-718" w:leftChars="-342" w:right="206" w:rightChars="98" w:firstLine="614" w:firstLineChars="256"/>
        <w:rPr>
          <w:rFonts w:ascii="宋体" w:hAnsi="Times New Roman" w:eastAsia="宋体" w:cs="Times New Roman"/>
          <w:sz w:val="24"/>
          <w:szCs w:val="24"/>
        </w:rPr>
      </w:pPr>
      <w:r>
        <w:rPr>
          <w:rFonts w:hint="eastAsia" w:ascii="宋体" w:hAnsi="宋体" w:eastAsia="宋体" w:cs="Times New Roman"/>
          <w:sz w:val="24"/>
          <w:szCs w:val="24"/>
          <w:lang w:val="zh-CN"/>
        </w:rPr>
        <w:t>短期负债：</w:t>
      </w:r>
      <w:r>
        <w:rPr>
          <w:rFonts w:ascii="宋体" w:hAnsi="宋体" w:eastAsia="宋体" w:cs="Times New Roman"/>
          <w:sz w:val="24"/>
          <w:szCs w:val="24"/>
          <w:u w:val="single"/>
          <w:lang w:val="zh-CN"/>
        </w:rPr>
        <w:t xml:space="preserve">             </w:t>
      </w:r>
    </w:p>
    <w:p>
      <w:pPr>
        <w:tabs>
          <w:tab w:val="left" w:pos="840"/>
        </w:tabs>
        <w:autoSpaceDE w:val="0"/>
        <w:autoSpaceDN w:val="0"/>
        <w:adjustRightInd w:val="0"/>
        <w:snapToGrid w:val="0"/>
        <w:ind w:left="-718" w:leftChars="-342" w:right="206" w:rightChars="98" w:firstLine="614" w:firstLineChars="256"/>
        <w:rPr>
          <w:rFonts w:ascii="宋体" w:hAnsi="Times New Roman" w:eastAsia="宋体" w:cs="Times New Roman"/>
          <w:sz w:val="24"/>
          <w:szCs w:val="24"/>
        </w:rPr>
      </w:pPr>
      <w:r>
        <w:rPr>
          <w:rFonts w:hint="eastAsia" w:ascii="宋体" w:hAnsi="宋体" w:eastAsia="宋体" w:cs="Times New Roman"/>
          <w:sz w:val="24"/>
          <w:szCs w:val="24"/>
          <w:lang w:val="zh-CN"/>
        </w:rPr>
        <w:t>营业收入</w:t>
      </w:r>
      <w:r>
        <w:rPr>
          <w:rFonts w:ascii="宋体" w:hAnsi="宋体" w:eastAsia="宋体" w:cs="Times New Roman"/>
          <w:sz w:val="24"/>
          <w:szCs w:val="24"/>
          <w:lang w:val="zh-CN"/>
        </w:rPr>
        <w:t>/</w:t>
      </w:r>
      <w:r>
        <w:rPr>
          <w:rFonts w:hint="eastAsia" w:ascii="宋体" w:hAnsi="宋体" w:eastAsia="宋体" w:cs="Times New Roman"/>
          <w:sz w:val="24"/>
          <w:szCs w:val="24"/>
          <w:lang w:val="zh-CN"/>
        </w:rPr>
        <w:t>主营业务收入：</w:t>
      </w:r>
      <w:r>
        <w:rPr>
          <w:rFonts w:ascii="宋体" w:hAnsi="宋体" w:eastAsia="宋体" w:cs="Times New Roman"/>
          <w:sz w:val="24"/>
          <w:szCs w:val="24"/>
          <w:u w:val="single"/>
          <w:lang w:val="zh-CN"/>
        </w:rPr>
        <w:t xml:space="preserve">                   </w:t>
      </w:r>
    </w:p>
    <w:p>
      <w:pPr>
        <w:tabs>
          <w:tab w:val="left" w:pos="840"/>
        </w:tabs>
        <w:autoSpaceDE w:val="0"/>
        <w:autoSpaceDN w:val="0"/>
        <w:adjustRightInd w:val="0"/>
        <w:snapToGrid w:val="0"/>
        <w:ind w:left="-718" w:leftChars="-342" w:right="206" w:rightChars="98" w:firstLine="614" w:firstLineChars="256"/>
        <w:rPr>
          <w:rFonts w:ascii="宋体" w:hAnsi="Times New Roman" w:eastAsia="宋体" w:cs="Times New Roman"/>
          <w:sz w:val="24"/>
          <w:szCs w:val="24"/>
        </w:rPr>
      </w:pPr>
      <w:r>
        <w:rPr>
          <w:rFonts w:hint="eastAsia" w:ascii="宋体" w:hAnsi="宋体" w:eastAsia="宋体" w:cs="Times New Roman"/>
          <w:sz w:val="24"/>
          <w:szCs w:val="24"/>
          <w:lang w:val="zh-CN"/>
        </w:rPr>
        <w:t>利润：</w:t>
      </w:r>
      <w:r>
        <w:rPr>
          <w:rFonts w:ascii="宋体" w:hAnsi="宋体" w:eastAsia="宋体" w:cs="Times New Roman"/>
          <w:sz w:val="24"/>
          <w:szCs w:val="24"/>
          <w:u w:val="single"/>
          <w:lang w:val="zh-CN"/>
        </w:rPr>
        <w:t xml:space="preserve">                         </w:t>
      </w:r>
    </w:p>
    <w:p>
      <w:pPr>
        <w:autoSpaceDE w:val="0"/>
        <w:autoSpaceDN w:val="0"/>
        <w:adjustRightInd w:val="0"/>
        <w:snapToGrid w:val="0"/>
        <w:ind w:left="-718" w:leftChars="-342" w:right="206" w:rightChars="98" w:firstLine="614" w:firstLineChars="256"/>
        <w:rPr>
          <w:rFonts w:ascii="宋体" w:hAnsi="Times New Roman" w:eastAsia="宋体" w:cs="Times New Roman"/>
          <w:sz w:val="24"/>
          <w:szCs w:val="24"/>
        </w:rPr>
      </w:pPr>
      <w:r>
        <w:rPr>
          <w:rFonts w:ascii="宋体" w:hAnsi="宋体" w:eastAsia="宋体" w:cs="Times New Roman"/>
          <w:sz w:val="24"/>
          <w:szCs w:val="24"/>
          <w:lang w:val="zh-CN"/>
        </w:rPr>
        <w:t xml:space="preserve">  2</w:t>
      </w:r>
      <w:r>
        <w:rPr>
          <w:rFonts w:hint="eastAsia" w:ascii="宋体" w:hAnsi="宋体" w:eastAsia="宋体" w:cs="Times New Roman"/>
          <w:sz w:val="24"/>
          <w:szCs w:val="24"/>
          <w:lang w:val="zh-CN"/>
        </w:rPr>
        <w:t>、最近二年的年度总营业额：</w:t>
      </w:r>
    </w:p>
    <w:p>
      <w:pPr>
        <w:autoSpaceDE w:val="0"/>
        <w:autoSpaceDN w:val="0"/>
        <w:adjustRightInd w:val="0"/>
        <w:snapToGrid w:val="0"/>
        <w:ind w:left="-718" w:leftChars="-342" w:right="206" w:rightChars="98" w:firstLine="614" w:firstLineChars="256"/>
        <w:rPr>
          <w:rFonts w:ascii="宋体" w:hAnsi="Times New Roman" w:eastAsia="宋体" w:cs="Times New Roman"/>
          <w:sz w:val="24"/>
          <w:szCs w:val="24"/>
          <w:u w:val="single"/>
        </w:rPr>
      </w:pPr>
      <w:r>
        <w:rPr>
          <w:rFonts w:ascii="宋体" w:hAnsi="宋体" w:eastAsia="宋体" w:cs="Times New Roman"/>
          <w:sz w:val="24"/>
          <w:szCs w:val="24"/>
          <w:lang w:val="zh-CN"/>
        </w:rPr>
        <w:t xml:space="preserve">    </w:t>
      </w:r>
      <w:r>
        <w:rPr>
          <w:rFonts w:hint="eastAsia" w:ascii="宋体" w:hAnsi="宋体" w:eastAsia="宋体" w:cs="Times New Roman"/>
          <w:sz w:val="24"/>
          <w:szCs w:val="24"/>
          <w:lang w:val="zh-CN"/>
        </w:rPr>
        <w:t>年</w:t>
      </w:r>
      <w:r>
        <w:rPr>
          <w:rFonts w:ascii="宋体" w:hAnsi="宋体" w:eastAsia="宋体" w:cs="Times New Roman"/>
          <w:sz w:val="24"/>
          <w:szCs w:val="24"/>
          <w:lang w:val="zh-CN"/>
        </w:rPr>
        <w:t xml:space="preserve">   </w:t>
      </w:r>
      <w:r>
        <w:rPr>
          <w:rFonts w:hint="eastAsia" w:ascii="宋体" w:hAnsi="宋体" w:eastAsia="宋体" w:cs="Times New Roman"/>
          <w:sz w:val="24"/>
          <w:szCs w:val="24"/>
          <w:lang w:val="zh-CN"/>
        </w:rPr>
        <w:t>份</w:t>
      </w:r>
      <w:r>
        <w:rPr>
          <w:rFonts w:ascii="宋体" w:hAnsi="宋体" w:eastAsia="宋体" w:cs="Times New Roman"/>
          <w:sz w:val="24"/>
          <w:szCs w:val="24"/>
          <w:lang w:val="zh-CN"/>
        </w:rPr>
        <w:t xml:space="preserve">    </w:t>
      </w:r>
      <w:r>
        <w:rPr>
          <w:rFonts w:hint="eastAsia" w:ascii="宋体" w:hAnsi="宋体" w:eastAsia="宋体" w:cs="Times New Roman"/>
          <w:sz w:val="24"/>
          <w:szCs w:val="24"/>
          <w:lang w:val="zh-CN"/>
        </w:rPr>
        <w:t>总</w:t>
      </w:r>
      <w:r>
        <w:rPr>
          <w:rFonts w:ascii="宋体" w:hAnsi="宋体" w:eastAsia="宋体" w:cs="Times New Roman"/>
          <w:sz w:val="24"/>
          <w:szCs w:val="24"/>
          <w:lang w:val="zh-CN"/>
        </w:rPr>
        <w:t xml:space="preserve">  </w:t>
      </w:r>
      <w:r>
        <w:rPr>
          <w:rFonts w:hint="eastAsia" w:ascii="宋体" w:hAnsi="宋体" w:eastAsia="宋体" w:cs="Times New Roman"/>
          <w:sz w:val="24"/>
          <w:szCs w:val="24"/>
          <w:lang w:val="zh-CN"/>
        </w:rPr>
        <w:t>额</w:t>
      </w:r>
    </w:p>
    <w:p>
      <w:pPr>
        <w:autoSpaceDE w:val="0"/>
        <w:autoSpaceDN w:val="0"/>
        <w:adjustRightInd w:val="0"/>
        <w:snapToGrid w:val="0"/>
        <w:ind w:left="-718" w:leftChars="-342" w:right="206" w:rightChars="98" w:firstLine="614" w:firstLineChars="256"/>
        <w:rPr>
          <w:rFonts w:ascii="宋体" w:hAnsi="Times New Roman" w:eastAsia="宋体" w:cs="Times New Roman"/>
          <w:sz w:val="24"/>
          <w:szCs w:val="24"/>
          <w:u w:val="single"/>
          <w:lang w:val="zh-CN"/>
        </w:rPr>
      </w:pPr>
      <w:r>
        <w:rPr>
          <w:rFonts w:ascii="宋体" w:hAnsi="宋体" w:eastAsia="宋体" w:cs="Times New Roman"/>
          <w:sz w:val="24"/>
          <w:szCs w:val="24"/>
          <w:u w:val="single"/>
          <w:lang w:val="zh-CN"/>
        </w:rPr>
        <w:t>20</w:t>
      </w:r>
      <w:r>
        <w:rPr>
          <w:rFonts w:hint="eastAsia" w:ascii="宋体" w:hAnsi="宋体" w:eastAsia="宋体" w:cs="Times New Roman"/>
          <w:sz w:val="24"/>
          <w:szCs w:val="24"/>
          <w:u w:val="single"/>
        </w:rPr>
        <w:t>19</w:t>
      </w:r>
      <w:r>
        <w:rPr>
          <w:rFonts w:hint="eastAsia" w:ascii="宋体" w:hAnsi="宋体" w:eastAsia="宋体" w:cs="Times New Roman"/>
          <w:sz w:val="24"/>
          <w:szCs w:val="24"/>
          <w:u w:val="single"/>
          <w:lang w:val="zh-CN"/>
        </w:rPr>
        <w:t>年</w:t>
      </w:r>
      <w:r>
        <w:rPr>
          <w:rFonts w:ascii="宋体" w:hAnsi="宋体" w:eastAsia="宋体" w:cs="Times New Roman"/>
          <w:sz w:val="24"/>
          <w:szCs w:val="24"/>
          <w:lang w:val="zh-CN"/>
        </w:rPr>
        <w:t xml:space="preserve">    </w:t>
      </w:r>
      <w:r>
        <w:rPr>
          <w:rFonts w:ascii="宋体" w:hAnsi="宋体" w:eastAsia="宋体" w:cs="Times New Roman"/>
          <w:sz w:val="24"/>
          <w:szCs w:val="24"/>
          <w:u w:val="single"/>
          <w:lang w:val="zh-CN"/>
        </w:rPr>
        <w:t xml:space="preserve">       </w:t>
      </w:r>
    </w:p>
    <w:p>
      <w:pPr>
        <w:autoSpaceDE w:val="0"/>
        <w:autoSpaceDN w:val="0"/>
        <w:adjustRightInd w:val="0"/>
        <w:snapToGrid w:val="0"/>
        <w:ind w:left="-718" w:leftChars="-342" w:right="206" w:rightChars="98" w:firstLine="614" w:firstLineChars="256"/>
        <w:rPr>
          <w:rFonts w:ascii="宋体" w:hAnsi="Times New Roman" w:eastAsia="宋体" w:cs="Times New Roman"/>
          <w:sz w:val="24"/>
          <w:szCs w:val="24"/>
          <w:u w:val="single"/>
          <w:lang w:val="zh-CN"/>
        </w:rPr>
      </w:pPr>
      <w:r>
        <w:rPr>
          <w:rFonts w:ascii="宋体" w:hAnsi="宋体" w:eastAsia="宋体" w:cs="Times New Roman"/>
          <w:sz w:val="24"/>
          <w:szCs w:val="24"/>
          <w:u w:val="single"/>
          <w:lang w:val="zh-CN"/>
        </w:rPr>
        <w:t>20</w:t>
      </w:r>
      <w:r>
        <w:rPr>
          <w:rFonts w:hint="eastAsia" w:ascii="宋体" w:hAnsi="宋体" w:eastAsia="宋体" w:cs="Times New Roman"/>
          <w:sz w:val="24"/>
          <w:szCs w:val="24"/>
          <w:u w:val="single"/>
        </w:rPr>
        <w:t>20</w:t>
      </w:r>
      <w:r>
        <w:rPr>
          <w:rFonts w:hint="eastAsia" w:ascii="宋体" w:hAnsi="宋体" w:eastAsia="宋体" w:cs="Times New Roman"/>
          <w:sz w:val="24"/>
          <w:szCs w:val="24"/>
          <w:u w:val="single"/>
          <w:lang w:val="zh-CN"/>
        </w:rPr>
        <w:t>年</w:t>
      </w:r>
      <w:r>
        <w:rPr>
          <w:rFonts w:ascii="宋体" w:hAnsi="宋体" w:eastAsia="宋体" w:cs="Times New Roman"/>
          <w:sz w:val="24"/>
          <w:szCs w:val="24"/>
          <w:lang w:val="zh-CN"/>
        </w:rPr>
        <w:t xml:space="preserve">    </w:t>
      </w:r>
      <w:r>
        <w:rPr>
          <w:rFonts w:ascii="宋体" w:hAnsi="宋体" w:eastAsia="宋体" w:cs="Times New Roman"/>
          <w:sz w:val="24"/>
          <w:szCs w:val="24"/>
          <w:u w:val="single"/>
          <w:lang w:val="zh-CN"/>
        </w:rPr>
        <w:t xml:space="preserve">       </w:t>
      </w:r>
    </w:p>
    <w:p>
      <w:pPr>
        <w:autoSpaceDE w:val="0"/>
        <w:autoSpaceDN w:val="0"/>
        <w:adjustRightInd w:val="0"/>
        <w:snapToGrid w:val="0"/>
        <w:ind w:left="-718" w:leftChars="-342" w:right="206" w:rightChars="98" w:firstLine="614" w:firstLineChars="256"/>
        <w:rPr>
          <w:rFonts w:ascii="宋体" w:hAnsi="Times New Roman" w:eastAsia="宋体" w:cs="Times New Roman"/>
          <w:sz w:val="24"/>
          <w:szCs w:val="24"/>
        </w:rPr>
      </w:pPr>
      <w:r>
        <w:rPr>
          <w:rFonts w:ascii="宋体" w:hAnsi="宋体" w:eastAsia="宋体" w:cs="Times New Roman"/>
          <w:sz w:val="24"/>
          <w:szCs w:val="24"/>
          <w:lang w:val="zh-CN"/>
        </w:rPr>
        <w:t>3</w:t>
      </w:r>
      <w:r>
        <w:rPr>
          <w:rFonts w:hint="eastAsia" w:ascii="宋体" w:hAnsi="宋体" w:eastAsia="宋体" w:cs="Times New Roman"/>
          <w:sz w:val="24"/>
          <w:szCs w:val="24"/>
          <w:lang w:val="zh-CN"/>
        </w:rPr>
        <w:t>、与其他客户签订的较大项目合同：</w:t>
      </w:r>
    </w:p>
    <w:p>
      <w:pPr>
        <w:autoSpaceDE w:val="0"/>
        <w:autoSpaceDN w:val="0"/>
        <w:adjustRightInd w:val="0"/>
        <w:snapToGrid w:val="0"/>
        <w:ind w:left="-718" w:leftChars="-342" w:right="206" w:rightChars="98" w:firstLine="614" w:firstLineChars="256"/>
        <w:rPr>
          <w:rFonts w:ascii="宋体" w:hAnsi="Times New Roman" w:eastAsia="宋体" w:cs="Times New Roman"/>
          <w:sz w:val="24"/>
          <w:szCs w:val="24"/>
          <w:u w:val="single"/>
        </w:rPr>
      </w:pPr>
      <w:r>
        <w:rPr>
          <w:rFonts w:hint="eastAsia" w:ascii="宋体" w:hAnsi="宋体" w:eastAsia="宋体" w:cs="Times New Roman"/>
          <w:sz w:val="24"/>
          <w:szCs w:val="24"/>
          <w:lang w:val="zh-CN"/>
        </w:rPr>
        <w:t>项目名称</w:t>
      </w:r>
      <w:r>
        <w:rPr>
          <w:rFonts w:ascii="宋体" w:hAnsi="宋体" w:eastAsia="宋体" w:cs="Times New Roman"/>
          <w:sz w:val="24"/>
          <w:szCs w:val="24"/>
          <w:lang w:val="zh-CN"/>
        </w:rPr>
        <w:t xml:space="preserve">      </w:t>
      </w:r>
      <w:r>
        <w:rPr>
          <w:rFonts w:hint="eastAsia" w:ascii="宋体" w:hAnsi="宋体" w:eastAsia="宋体" w:cs="Times New Roman"/>
          <w:sz w:val="24"/>
          <w:szCs w:val="24"/>
          <w:lang w:val="zh-CN"/>
        </w:rPr>
        <w:t>地</w:t>
      </w:r>
      <w:r>
        <w:rPr>
          <w:rFonts w:ascii="宋体" w:hAnsi="宋体" w:eastAsia="宋体" w:cs="Times New Roman"/>
          <w:sz w:val="24"/>
          <w:szCs w:val="24"/>
          <w:lang w:val="zh-CN"/>
        </w:rPr>
        <w:t xml:space="preserve">   </w:t>
      </w:r>
      <w:r>
        <w:rPr>
          <w:rFonts w:hint="eastAsia" w:ascii="宋体" w:hAnsi="宋体" w:eastAsia="宋体" w:cs="Times New Roman"/>
          <w:sz w:val="24"/>
          <w:szCs w:val="24"/>
          <w:lang w:val="zh-CN"/>
        </w:rPr>
        <w:t>址</w:t>
      </w:r>
      <w:r>
        <w:rPr>
          <w:rFonts w:ascii="宋体" w:hAnsi="宋体" w:eastAsia="宋体" w:cs="Times New Roman"/>
          <w:sz w:val="24"/>
          <w:szCs w:val="24"/>
          <w:lang w:val="zh-CN"/>
        </w:rPr>
        <w:t xml:space="preserve">    </w:t>
      </w:r>
      <w:r>
        <w:rPr>
          <w:rFonts w:hint="eastAsia" w:ascii="宋体" w:hAnsi="宋体" w:eastAsia="宋体" w:cs="Times New Roman"/>
          <w:sz w:val="24"/>
          <w:szCs w:val="24"/>
          <w:lang w:val="zh-CN"/>
        </w:rPr>
        <w:t>　时</w:t>
      </w:r>
      <w:r>
        <w:rPr>
          <w:rFonts w:ascii="宋体" w:hAnsi="宋体" w:eastAsia="宋体" w:cs="Times New Roman"/>
          <w:sz w:val="24"/>
          <w:szCs w:val="24"/>
          <w:lang w:val="zh-CN"/>
        </w:rPr>
        <w:t xml:space="preserve">  </w:t>
      </w:r>
      <w:r>
        <w:rPr>
          <w:rFonts w:hint="eastAsia" w:ascii="宋体" w:hAnsi="宋体" w:eastAsia="宋体" w:cs="Times New Roman"/>
          <w:sz w:val="24"/>
          <w:szCs w:val="24"/>
          <w:lang w:val="zh-CN"/>
        </w:rPr>
        <w:t>间</w:t>
      </w:r>
      <w:r>
        <w:rPr>
          <w:rFonts w:ascii="宋体" w:hAnsi="宋体" w:eastAsia="宋体" w:cs="Times New Roman"/>
          <w:sz w:val="24"/>
          <w:szCs w:val="24"/>
          <w:lang w:val="zh-CN"/>
        </w:rPr>
        <w:t xml:space="preserve">  </w:t>
      </w:r>
      <w:r>
        <w:rPr>
          <w:rFonts w:hint="eastAsia" w:ascii="宋体" w:hAnsi="宋体" w:eastAsia="宋体" w:cs="Times New Roman"/>
          <w:sz w:val="24"/>
          <w:szCs w:val="24"/>
          <w:lang w:val="zh-CN"/>
        </w:rPr>
        <w:t>　金额</w:t>
      </w:r>
      <w:r>
        <w:rPr>
          <w:rFonts w:ascii="宋体" w:hAnsi="宋体" w:eastAsia="宋体" w:cs="Times New Roman"/>
          <w:sz w:val="24"/>
          <w:szCs w:val="24"/>
          <w:lang w:val="zh-CN"/>
        </w:rPr>
        <w:t>(</w:t>
      </w:r>
      <w:r>
        <w:rPr>
          <w:rFonts w:hint="eastAsia" w:ascii="宋体" w:hAnsi="宋体" w:eastAsia="宋体" w:cs="Times New Roman"/>
          <w:sz w:val="24"/>
          <w:szCs w:val="24"/>
          <w:lang w:val="zh-CN"/>
        </w:rPr>
        <w:t>人民币元</w:t>
      </w:r>
      <w:r>
        <w:rPr>
          <w:rFonts w:ascii="宋体" w:hAnsi="宋体" w:eastAsia="宋体" w:cs="Times New Roman"/>
          <w:sz w:val="24"/>
          <w:szCs w:val="24"/>
          <w:lang w:val="zh-CN"/>
        </w:rPr>
        <w:t>)</w:t>
      </w:r>
    </w:p>
    <w:p>
      <w:pPr>
        <w:autoSpaceDE w:val="0"/>
        <w:autoSpaceDN w:val="0"/>
        <w:adjustRightInd w:val="0"/>
        <w:snapToGrid w:val="0"/>
        <w:ind w:left="-120" w:leftChars="-57" w:right="206" w:rightChars="98" w:firstLine="12" w:firstLineChars="5"/>
        <w:rPr>
          <w:rFonts w:ascii="宋体" w:hAnsi="宋体" w:eastAsia="宋体" w:cs="Times New Roman"/>
          <w:sz w:val="24"/>
          <w:szCs w:val="24"/>
          <w:lang w:val="zh-CN"/>
        </w:rPr>
      </w:pPr>
      <w:r>
        <w:rPr>
          <w:rFonts w:ascii="宋体" w:hAnsi="宋体" w:eastAsia="宋体" w:cs="Times New Roman"/>
          <w:sz w:val="24"/>
          <w:szCs w:val="24"/>
          <w:lang w:val="zh-CN"/>
        </w:rPr>
        <w:t>4</w:t>
      </w:r>
      <w:r>
        <w:rPr>
          <w:rFonts w:hint="eastAsia" w:ascii="宋体" w:hAnsi="宋体" w:eastAsia="宋体" w:cs="Times New Roman"/>
          <w:sz w:val="24"/>
          <w:szCs w:val="24"/>
          <w:lang w:val="zh-CN"/>
        </w:rPr>
        <w:t>、询价响应方最近二年法律纠纷情况</w:t>
      </w:r>
    </w:p>
    <w:p>
      <w:pPr>
        <w:autoSpaceDE w:val="0"/>
        <w:autoSpaceDN w:val="0"/>
        <w:adjustRightInd w:val="0"/>
        <w:snapToGrid w:val="0"/>
        <w:ind w:left="-120" w:leftChars="-57" w:right="206" w:rightChars="98" w:firstLine="12" w:firstLineChars="5"/>
        <w:rPr>
          <w:rFonts w:ascii="宋体" w:hAnsi="Times New Roman" w:eastAsia="宋体" w:cs="Times New Roman"/>
          <w:sz w:val="24"/>
          <w:szCs w:val="24"/>
        </w:rPr>
      </w:pPr>
      <w:r>
        <w:rPr>
          <w:rFonts w:hint="eastAsia" w:ascii="宋体" w:hAnsi="宋体" w:eastAsia="宋体" w:cs="Times New Roman"/>
          <w:sz w:val="24"/>
          <w:szCs w:val="24"/>
          <w:lang w:val="zh-CN"/>
        </w:rPr>
        <w:t>时间</w:t>
      </w:r>
      <w:r>
        <w:rPr>
          <w:rFonts w:ascii="宋体" w:hAnsi="宋体" w:eastAsia="宋体" w:cs="Times New Roman"/>
          <w:sz w:val="24"/>
          <w:szCs w:val="24"/>
          <w:lang w:val="zh-CN"/>
        </w:rPr>
        <w:t xml:space="preserve">     </w:t>
      </w:r>
      <w:r>
        <w:rPr>
          <w:rFonts w:hint="eastAsia" w:ascii="宋体" w:hAnsi="宋体" w:eastAsia="宋体" w:cs="Times New Roman"/>
          <w:sz w:val="24"/>
          <w:szCs w:val="24"/>
          <w:lang w:val="zh-CN"/>
        </w:rPr>
        <w:t>案由</w:t>
      </w:r>
      <w:r>
        <w:rPr>
          <w:rFonts w:ascii="宋体" w:hAnsi="宋体" w:eastAsia="宋体" w:cs="Times New Roman"/>
          <w:sz w:val="24"/>
          <w:szCs w:val="24"/>
          <w:lang w:val="zh-CN"/>
        </w:rPr>
        <w:t xml:space="preserve">    </w:t>
      </w:r>
      <w:r>
        <w:rPr>
          <w:rFonts w:hint="eastAsia" w:ascii="宋体" w:hAnsi="宋体" w:eastAsia="宋体" w:cs="Times New Roman"/>
          <w:sz w:val="24"/>
          <w:szCs w:val="24"/>
          <w:lang w:val="zh-CN"/>
        </w:rPr>
        <w:t>涉及金额</w:t>
      </w:r>
      <w:r>
        <w:rPr>
          <w:rFonts w:ascii="宋体" w:hAnsi="宋体" w:eastAsia="宋体" w:cs="Times New Roman"/>
          <w:sz w:val="24"/>
          <w:szCs w:val="24"/>
          <w:lang w:val="zh-CN"/>
        </w:rPr>
        <w:t xml:space="preserve">     </w:t>
      </w:r>
      <w:r>
        <w:rPr>
          <w:rFonts w:hint="eastAsia" w:ascii="宋体" w:hAnsi="宋体" w:eastAsia="宋体" w:cs="Times New Roman"/>
          <w:sz w:val="24"/>
          <w:szCs w:val="24"/>
          <w:lang w:val="zh-CN"/>
        </w:rPr>
        <w:t>目前办理情况</w:t>
      </w:r>
    </w:p>
    <w:p>
      <w:pPr>
        <w:autoSpaceDE w:val="0"/>
        <w:autoSpaceDN w:val="0"/>
        <w:adjustRightInd w:val="0"/>
        <w:snapToGrid w:val="0"/>
        <w:ind w:left="-718" w:leftChars="-342" w:right="206" w:rightChars="98" w:firstLine="614" w:firstLineChars="256"/>
        <w:rPr>
          <w:rFonts w:ascii="宋体" w:hAnsi="Times New Roman" w:eastAsia="宋体" w:cs="Times New Roman"/>
          <w:sz w:val="24"/>
          <w:szCs w:val="24"/>
          <w:u w:val="single"/>
          <w:lang w:val="zh-CN"/>
        </w:rPr>
      </w:pPr>
      <w:r>
        <w:rPr>
          <w:rFonts w:ascii="宋体" w:hAnsi="宋体" w:eastAsia="宋体" w:cs="Times New Roman"/>
          <w:sz w:val="24"/>
          <w:szCs w:val="24"/>
          <w:u w:val="single"/>
          <w:lang w:val="zh-CN"/>
        </w:rPr>
        <w:t xml:space="preserve">     </w:t>
      </w:r>
      <w:r>
        <w:rPr>
          <w:rFonts w:ascii="宋体" w:hAnsi="宋体" w:eastAsia="宋体" w:cs="Times New Roman"/>
          <w:sz w:val="24"/>
          <w:szCs w:val="24"/>
          <w:lang w:val="zh-CN"/>
        </w:rPr>
        <w:t xml:space="preserve">   </w:t>
      </w:r>
      <w:r>
        <w:rPr>
          <w:rFonts w:ascii="宋体" w:hAnsi="宋体" w:eastAsia="宋体" w:cs="Times New Roman"/>
          <w:sz w:val="24"/>
          <w:szCs w:val="24"/>
          <w:u w:val="single"/>
          <w:lang w:val="zh-CN"/>
        </w:rPr>
        <w:t xml:space="preserve">       </w:t>
      </w:r>
      <w:r>
        <w:rPr>
          <w:rFonts w:ascii="宋体" w:hAnsi="宋体" w:eastAsia="宋体" w:cs="Times New Roman"/>
          <w:sz w:val="24"/>
          <w:szCs w:val="24"/>
          <w:lang w:val="zh-CN"/>
        </w:rPr>
        <w:t xml:space="preserve">   </w:t>
      </w:r>
      <w:r>
        <w:rPr>
          <w:rFonts w:ascii="宋体" w:hAnsi="宋体" w:eastAsia="宋体" w:cs="Times New Roman"/>
          <w:sz w:val="24"/>
          <w:szCs w:val="24"/>
          <w:u w:val="single"/>
          <w:lang w:val="zh-CN"/>
        </w:rPr>
        <w:t xml:space="preserve">        </w:t>
      </w:r>
      <w:r>
        <w:rPr>
          <w:rFonts w:ascii="宋体" w:hAnsi="宋体" w:eastAsia="宋体" w:cs="Times New Roman"/>
          <w:sz w:val="24"/>
          <w:szCs w:val="24"/>
          <w:lang w:val="zh-CN"/>
        </w:rPr>
        <w:t xml:space="preserve">   </w:t>
      </w:r>
      <w:r>
        <w:rPr>
          <w:rFonts w:ascii="宋体" w:hAnsi="宋体" w:eastAsia="宋体" w:cs="Times New Roman"/>
          <w:sz w:val="24"/>
          <w:szCs w:val="24"/>
          <w:u w:val="single"/>
          <w:lang w:val="zh-CN"/>
        </w:rPr>
        <w:t xml:space="preserve">                </w:t>
      </w:r>
    </w:p>
    <w:p>
      <w:pPr>
        <w:autoSpaceDE w:val="0"/>
        <w:autoSpaceDN w:val="0"/>
        <w:adjustRightInd w:val="0"/>
        <w:snapToGrid w:val="0"/>
        <w:ind w:left="-718" w:leftChars="-342" w:right="206" w:rightChars="98" w:firstLine="614" w:firstLineChars="256"/>
        <w:rPr>
          <w:rFonts w:ascii="宋体" w:hAnsi="Times New Roman" w:eastAsia="宋体" w:cs="Times New Roman"/>
          <w:sz w:val="24"/>
          <w:szCs w:val="24"/>
        </w:rPr>
      </w:pPr>
      <w:r>
        <w:rPr>
          <w:rFonts w:ascii="宋体" w:hAnsi="宋体" w:eastAsia="宋体" w:cs="Times New Roman"/>
          <w:sz w:val="24"/>
          <w:szCs w:val="24"/>
          <w:lang w:val="zh-CN"/>
        </w:rPr>
        <w:t>5</w:t>
      </w:r>
      <w:r>
        <w:rPr>
          <w:rFonts w:hint="eastAsia" w:ascii="宋体" w:hAnsi="宋体" w:eastAsia="宋体" w:cs="Times New Roman"/>
          <w:sz w:val="24"/>
          <w:szCs w:val="24"/>
          <w:lang w:val="zh-CN"/>
        </w:rPr>
        <w:t>、有关银行的名称和地址：</w:t>
      </w:r>
      <w:r>
        <w:rPr>
          <w:rFonts w:ascii="宋体" w:hAnsi="宋体" w:eastAsia="宋体" w:cs="Times New Roman"/>
          <w:sz w:val="24"/>
          <w:szCs w:val="24"/>
          <w:u w:val="single"/>
          <w:lang w:val="zh-CN"/>
        </w:rPr>
        <w:t xml:space="preserve">                  </w:t>
      </w:r>
    </w:p>
    <w:p>
      <w:pPr>
        <w:autoSpaceDE w:val="0"/>
        <w:autoSpaceDN w:val="0"/>
        <w:adjustRightInd w:val="0"/>
        <w:snapToGrid w:val="0"/>
        <w:ind w:left="-718" w:leftChars="-342" w:right="206" w:rightChars="98" w:firstLine="614" w:firstLineChars="256"/>
        <w:rPr>
          <w:rFonts w:ascii="宋体" w:hAnsi="Times New Roman" w:eastAsia="宋体" w:cs="Times New Roman"/>
          <w:sz w:val="24"/>
          <w:szCs w:val="24"/>
        </w:rPr>
      </w:pPr>
      <w:r>
        <w:rPr>
          <w:rFonts w:ascii="宋体" w:hAnsi="宋体" w:eastAsia="宋体" w:cs="Times New Roman"/>
          <w:sz w:val="24"/>
          <w:szCs w:val="24"/>
          <w:lang w:val="zh-CN"/>
        </w:rPr>
        <w:t>6</w:t>
      </w:r>
      <w:r>
        <w:rPr>
          <w:rFonts w:hint="eastAsia" w:ascii="宋体" w:hAnsi="宋体" w:eastAsia="宋体" w:cs="Times New Roman"/>
          <w:sz w:val="24"/>
          <w:szCs w:val="24"/>
          <w:lang w:val="zh-CN"/>
        </w:rPr>
        <w:t>、其他情况：</w:t>
      </w:r>
      <w:r>
        <w:rPr>
          <w:rFonts w:ascii="宋体" w:hAnsi="宋体" w:eastAsia="宋体" w:cs="Times New Roman"/>
          <w:sz w:val="24"/>
          <w:szCs w:val="24"/>
          <w:u w:val="single"/>
          <w:lang w:val="zh-CN"/>
        </w:rPr>
        <w:t xml:space="preserve">                              </w:t>
      </w:r>
    </w:p>
    <w:p>
      <w:pPr>
        <w:autoSpaceDE w:val="0"/>
        <w:autoSpaceDN w:val="0"/>
        <w:adjustRightInd w:val="0"/>
        <w:snapToGrid w:val="0"/>
        <w:ind w:left="-718" w:leftChars="-342" w:right="206" w:rightChars="98" w:firstLine="614" w:firstLineChars="256"/>
        <w:rPr>
          <w:rFonts w:ascii="宋体" w:hAnsi="Times New Roman" w:eastAsia="宋体" w:cs="Times New Roman"/>
          <w:sz w:val="24"/>
          <w:szCs w:val="24"/>
        </w:rPr>
      </w:pPr>
      <w:r>
        <w:rPr>
          <w:rFonts w:hint="eastAsia" w:ascii="宋体" w:hAnsi="宋体" w:eastAsia="宋体" w:cs="Times New Roman"/>
          <w:sz w:val="24"/>
          <w:szCs w:val="24"/>
          <w:lang w:val="zh-CN"/>
        </w:rPr>
        <w:t>就我们所知，兹证明上述声明是真实的、正确的，并提供了全部能提供资料和数据，我们同意遵照贵方要求出示此证明文件。</w:t>
      </w:r>
    </w:p>
    <w:p>
      <w:pPr>
        <w:autoSpaceDE w:val="0"/>
        <w:autoSpaceDN w:val="0"/>
        <w:adjustRightInd w:val="0"/>
        <w:snapToGrid w:val="0"/>
        <w:ind w:left="-718" w:leftChars="-342" w:right="206" w:rightChars="98" w:firstLine="614" w:firstLineChars="256"/>
        <w:rPr>
          <w:rFonts w:ascii="宋体" w:hAnsi="Times New Roman" w:eastAsia="宋体" w:cs="Times New Roman"/>
          <w:sz w:val="24"/>
          <w:szCs w:val="24"/>
        </w:rPr>
      </w:pPr>
    </w:p>
    <w:p>
      <w:pPr>
        <w:autoSpaceDE w:val="0"/>
        <w:autoSpaceDN w:val="0"/>
        <w:adjustRightInd w:val="0"/>
        <w:snapToGrid w:val="0"/>
        <w:ind w:left="-718" w:leftChars="-342" w:right="206" w:rightChars="98" w:firstLine="614" w:firstLineChars="256"/>
        <w:rPr>
          <w:rFonts w:ascii="宋体" w:hAnsi="Times New Roman" w:eastAsia="宋体" w:cs="Times New Roman"/>
          <w:sz w:val="24"/>
          <w:szCs w:val="24"/>
        </w:rPr>
      </w:pPr>
    </w:p>
    <w:p>
      <w:pPr>
        <w:autoSpaceDE w:val="0"/>
        <w:autoSpaceDN w:val="0"/>
        <w:adjustRightInd w:val="0"/>
        <w:snapToGrid w:val="0"/>
        <w:ind w:left="-718" w:leftChars="-342" w:right="206" w:rightChars="98" w:firstLine="614" w:firstLineChars="256"/>
        <w:rPr>
          <w:rFonts w:ascii="宋体" w:hAnsi="Times New Roman" w:eastAsia="宋体" w:cs="Times New Roman"/>
          <w:sz w:val="24"/>
          <w:szCs w:val="24"/>
        </w:rPr>
      </w:pPr>
    </w:p>
    <w:p>
      <w:pPr>
        <w:autoSpaceDE w:val="0"/>
        <w:autoSpaceDN w:val="0"/>
        <w:adjustRightInd w:val="0"/>
        <w:snapToGrid w:val="0"/>
        <w:ind w:left="-718" w:leftChars="-342" w:right="206" w:rightChars="98" w:firstLine="614" w:firstLineChars="256"/>
        <w:rPr>
          <w:rFonts w:ascii="宋体" w:hAnsi="Times New Roman" w:eastAsia="宋体" w:cs="Times New Roman"/>
          <w:sz w:val="24"/>
          <w:szCs w:val="24"/>
        </w:rPr>
      </w:pPr>
      <w:r>
        <w:rPr>
          <w:rFonts w:hint="eastAsia" w:ascii="宋体" w:hAnsi="宋体" w:eastAsia="宋体" w:cs="Times New Roman"/>
          <w:sz w:val="24"/>
          <w:szCs w:val="24"/>
          <w:lang w:val="zh-CN"/>
        </w:rPr>
        <w:t>日</w:t>
      </w:r>
      <w:r>
        <w:rPr>
          <w:rFonts w:ascii="宋体" w:hAnsi="宋体" w:eastAsia="宋体" w:cs="Times New Roman"/>
          <w:sz w:val="24"/>
          <w:szCs w:val="24"/>
        </w:rPr>
        <w:t xml:space="preserve">    </w:t>
      </w:r>
      <w:r>
        <w:rPr>
          <w:rFonts w:hint="eastAsia" w:ascii="宋体" w:hAnsi="宋体" w:eastAsia="宋体" w:cs="Times New Roman"/>
          <w:sz w:val="24"/>
          <w:szCs w:val="24"/>
          <w:lang w:val="zh-CN"/>
        </w:rPr>
        <w:t>期</w:t>
      </w:r>
      <w:r>
        <w:rPr>
          <w:rFonts w:hint="eastAsia" w:ascii="宋体" w:hAnsi="宋体" w:eastAsia="宋体" w:cs="Times New Roman"/>
          <w:sz w:val="24"/>
          <w:szCs w:val="24"/>
        </w:rPr>
        <w:t>：</w:t>
      </w:r>
      <w:r>
        <w:rPr>
          <w:rFonts w:ascii="宋体" w:hAnsi="宋体" w:eastAsia="宋体" w:cs="Times New Roman"/>
          <w:sz w:val="24"/>
          <w:szCs w:val="24"/>
          <w:u w:val="single"/>
        </w:rPr>
        <w:t xml:space="preserve">                             </w:t>
      </w:r>
    </w:p>
    <w:p>
      <w:pPr>
        <w:autoSpaceDE w:val="0"/>
        <w:autoSpaceDN w:val="0"/>
        <w:adjustRightInd w:val="0"/>
        <w:snapToGrid w:val="0"/>
        <w:ind w:left="-718" w:leftChars="-342" w:right="206" w:rightChars="98" w:firstLine="614" w:firstLineChars="256"/>
        <w:rPr>
          <w:rFonts w:ascii="宋体" w:hAnsi="Times New Roman" w:eastAsia="宋体" w:cs="Times New Roman"/>
          <w:sz w:val="24"/>
          <w:szCs w:val="24"/>
        </w:rPr>
      </w:pPr>
      <w:r>
        <w:rPr>
          <w:rFonts w:hint="eastAsia" w:ascii="宋体" w:hAnsi="宋体" w:eastAsia="宋体" w:cs="Times New Roman"/>
          <w:sz w:val="24"/>
          <w:szCs w:val="24"/>
          <w:lang w:val="zh-CN"/>
        </w:rPr>
        <w:t>授权代表签字：</w:t>
      </w:r>
      <w:r>
        <w:rPr>
          <w:rFonts w:ascii="宋体" w:hAnsi="宋体" w:eastAsia="宋体" w:cs="Times New Roman"/>
          <w:sz w:val="24"/>
          <w:szCs w:val="24"/>
          <w:u w:val="single"/>
          <w:lang w:val="zh-CN"/>
        </w:rPr>
        <w:t xml:space="preserve">                         </w:t>
      </w:r>
    </w:p>
    <w:p>
      <w:pPr>
        <w:autoSpaceDE w:val="0"/>
        <w:autoSpaceDN w:val="0"/>
        <w:adjustRightInd w:val="0"/>
        <w:snapToGrid w:val="0"/>
        <w:ind w:left="-718" w:leftChars="-342" w:right="206" w:rightChars="98" w:firstLine="614" w:firstLineChars="256"/>
        <w:rPr>
          <w:rFonts w:ascii="宋体" w:hAnsi="Times New Roman" w:eastAsia="宋体" w:cs="Times New Roman"/>
          <w:sz w:val="24"/>
          <w:szCs w:val="24"/>
        </w:rPr>
      </w:pPr>
      <w:r>
        <w:rPr>
          <w:rFonts w:hint="eastAsia" w:ascii="宋体" w:hAnsi="宋体" w:eastAsia="宋体" w:cs="Times New Roman"/>
          <w:sz w:val="24"/>
          <w:szCs w:val="24"/>
          <w:lang w:val="zh-CN"/>
        </w:rPr>
        <w:t>授权代表的印刷字体姓名：</w:t>
      </w:r>
      <w:r>
        <w:rPr>
          <w:rFonts w:ascii="宋体" w:hAnsi="宋体" w:eastAsia="宋体" w:cs="Times New Roman"/>
          <w:sz w:val="24"/>
          <w:szCs w:val="24"/>
          <w:u w:val="single"/>
          <w:lang w:val="zh-CN"/>
        </w:rPr>
        <w:t xml:space="preserve">               </w:t>
      </w:r>
    </w:p>
    <w:p>
      <w:pPr>
        <w:autoSpaceDE w:val="0"/>
        <w:autoSpaceDN w:val="0"/>
        <w:adjustRightInd w:val="0"/>
        <w:snapToGrid w:val="0"/>
        <w:ind w:left="-718" w:leftChars="-342" w:right="206" w:rightChars="98" w:firstLine="614" w:firstLineChars="256"/>
        <w:rPr>
          <w:rFonts w:ascii="宋体" w:hAnsi="Times New Roman" w:eastAsia="宋体" w:cs="Times New Roman"/>
          <w:sz w:val="24"/>
          <w:szCs w:val="24"/>
        </w:rPr>
      </w:pPr>
      <w:r>
        <w:rPr>
          <w:rFonts w:hint="eastAsia" w:ascii="宋体" w:hAnsi="宋体" w:eastAsia="宋体" w:cs="Times New Roman"/>
          <w:sz w:val="24"/>
          <w:szCs w:val="24"/>
          <w:lang w:val="zh-CN"/>
        </w:rPr>
        <w:t>授权代表的职务：</w:t>
      </w:r>
      <w:r>
        <w:rPr>
          <w:rFonts w:ascii="宋体" w:hAnsi="宋体" w:eastAsia="宋体" w:cs="Times New Roman"/>
          <w:sz w:val="24"/>
          <w:szCs w:val="24"/>
          <w:u w:val="single"/>
          <w:lang w:val="zh-CN"/>
        </w:rPr>
        <w:t xml:space="preserve">              </w:t>
      </w:r>
    </w:p>
    <w:p>
      <w:pPr>
        <w:autoSpaceDE w:val="0"/>
        <w:autoSpaceDN w:val="0"/>
        <w:adjustRightInd w:val="0"/>
        <w:snapToGrid w:val="0"/>
        <w:ind w:left="-718" w:leftChars="-342" w:right="206" w:rightChars="98" w:firstLine="614" w:firstLineChars="256"/>
        <w:rPr>
          <w:rFonts w:ascii="宋体" w:hAnsi="Times New Roman" w:eastAsia="宋体" w:cs="Times New Roman"/>
          <w:sz w:val="24"/>
          <w:szCs w:val="24"/>
        </w:rPr>
      </w:pPr>
      <w:r>
        <w:rPr>
          <w:rFonts w:hint="eastAsia" w:ascii="宋体" w:hAnsi="宋体" w:eastAsia="宋体" w:cs="Times New Roman"/>
          <w:sz w:val="24"/>
          <w:szCs w:val="24"/>
          <w:lang w:val="zh-CN"/>
        </w:rPr>
        <w:t>电话号和传真号：</w:t>
      </w:r>
      <w:r>
        <w:rPr>
          <w:rFonts w:ascii="宋体" w:hAnsi="宋体" w:eastAsia="宋体" w:cs="Times New Roman"/>
          <w:sz w:val="24"/>
          <w:szCs w:val="24"/>
          <w:u w:val="single"/>
          <w:lang w:val="zh-CN"/>
        </w:rPr>
        <w:t xml:space="preserve">              </w:t>
      </w:r>
    </w:p>
    <w:p>
      <w:pPr>
        <w:autoSpaceDE w:val="0"/>
        <w:autoSpaceDN w:val="0"/>
        <w:adjustRightInd w:val="0"/>
        <w:snapToGrid w:val="0"/>
        <w:ind w:left="-718" w:leftChars="-342" w:right="206" w:rightChars="98" w:firstLine="614" w:firstLineChars="256"/>
        <w:rPr>
          <w:rFonts w:ascii="宋体" w:hAnsi="Times New Roman" w:eastAsia="宋体" w:cs="Times New Roman"/>
          <w:sz w:val="24"/>
          <w:szCs w:val="24"/>
          <w:u w:val="single"/>
        </w:rPr>
      </w:pPr>
      <w:r>
        <w:rPr>
          <w:rFonts w:hint="eastAsia" w:ascii="宋体" w:hAnsi="宋体" w:eastAsia="宋体" w:cs="Times New Roman"/>
          <w:sz w:val="24"/>
          <w:szCs w:val="24"/>
          <w:lang w:val="zh-CN"/>
        </w:rPr>
        <w:t>公</w:t>
      </w:r>
      <w:r>
        <w:rPr>
          <w:rFonts w:ascii="宋体" w:hAnsi="宋体" w:eastAsia="宋体" w:cs="Times New Roman"/>
          <w:sz w:val="24"/>
          <w:szCs w:val="24"/>
        </w:rPr>
        <w:t xml:space="preserve">     </w:t>
      </w:r>
      <w:r>
        <w:rPr>
          <w:rFonts w:hint="eastAsia" w:ascii="宋体" w:hAnsi="宋体" w:eastAsia="宋体" w:cs="Times New Roman"/>
          <w:sz w:val="24"/>
          <w:szCs w:val="24"/>
          <w:lang w:val="zh-CN"/>
        </w:rPr>
        <w:t>章</w:t>
      </w:r>
      <w:r>
        <w:rPr>
          <w:rFonts w:hint="eastAsia" w:ascii="宋体" w:hAnsi="宋体" w:eastAsia="宋体" w:cs="Times New Roman"/>
          <w:sz w:val="24"/>
          <w:szCs w:val="24"/>
        </w:rPr>
        <w:t>：</w:t>
      </w:r>
      <w:r>
        <w:rPr>
          <w:rFonts w:ascii="宋体" w:hAnsi="宋体" w:eastAsia="宋体" w:cs="Times New Roman"/>
          <w:sz w:val="24"/>
          <w:szCs w:val="24"/>
          <w:u w:val="single"/>
        </w:rPr>
        <w:t xml:space="preserve">                   </w:t>
      </w:r>
    </w:p>
    <w:p>
      <w:pPr>
        <w:spacing w:before="240" w:beforeLines="100" w:after="240" w:afterLines="100"/>
        <w:jc w:val="center"/>
        <w:rPr>
          <w:rFonts w:ascii="宋体" w:hAnsi="Times New Roman" w:eastAsia="宋体" w:cs="Times New Roman"/>
          <w:b/>
          <w:sz w:val="36"/>
          <w:szCs w:val="36"/>
        </w:rPr>
        <w:sectPr>
          <w:headerReference r:id="rId7" w:type="even"/>
          <w:footerReference r:id="rId8" w:type="even"/>
          <w:pgSz w:w="11906" w:h="16838"/>
          <w:pgMar w:top="1418" w:right="1474" w:bottom="1418" w:left="1474" w:header="851" w:footer="851" w:gutter="0"/>
          <w:cols w:space="720" w:num="1"/>
          <w:titlePg/>
          <w:docGrid w:linePitch="312" w:charSpace="0"/>
        </w:sectPr>
      </w:pPr>
    </w:p>
    <w:p>
      <w:pPr>
        <w:spacing w:before="240" w:beforeLines="100" w:after="240" w:afterLines="100"/>
        <w:jc w:val="center"/>
        <w:rPr>
          <w:rFonts w:ascii="宋体" w:hAnsi="Times New Roman" w:eastAsia="宋体" w:cs="Times New Roman"/>
          <w:b/>
          <w:sz w:val="30"/>
          <w:szCs w:val="30"/>
        </w:rPr>
      </w:pPr>
      <w:r>
        <w:rPr>
          <w:rFonts w:hint="eastAsia" w:ascii="宋体" w:hAnsi="宋体" w:eastAsia="宋体" w:cs="Times New Roman"/>
          <w:b/>
          <w:sz w:val="30"/>
          <w:szCs w:val="30"/>
        </w:rPr>
        <w:t>4、纳税（费）证明</w:t>
      </w:r>
    </w:p>
    <w:p>
      <w:pPr>
        <w:ind w:firstLine="570"/>
        <w:rPr>
          <w:rFonts w:ascii="宋体" w:hAnsi="Times New Roman" w:eastAsia="宋体" w:cs="Times New Roman"/>
          <w:sz w:val="24"/>
          <w:szCs w:val="24"/>
        </w:rPr>
      </w:pPr>
      <w:r>
        <w:rPr>
          <w:rFonts w:hint="eastAsia" w:ascii="宋体" w:hAnsi="宋体" w:eastAsia="宋体" w:cs="Times New Roman"/>
          <w:sz w:val="24"/>
          <w:szCs w:val="24"/>
        </w:rPr>
        <w:t>兹证明我分局（所）所辖</w:t>
      </w:r>
      <w:r>
        <w:rPr>
          <w:rFonts w:ascii="宋体" w:hAnsi="宋体" w:eastAsia="宋体" w:cs="Times New Roman"/>
          <w:sz w:val="24"/>
          <w:szCs w:val="24"/>
          <w:u w:val="single"/>
        </w:rPr>
        <w:t xml:space="preserve">                 </w:t>
      </w:r>
      <w:r>
        <w:rPr>
          <w:rFonts w:hint="eastAsia" w:ascii="宋体" w:hAnsi="宋体" w:eastAsia="宋体" w:cs="Times New Roman"/>
          <w:sz w:val="24"/>
          <w:szCs w:val="24"/>
        </w:rPr>
        <w:t>（纳税人名称），纳税人识别号</w:t>
      </w:r>
      <w:r>
        <w:rPr>
          <w:rFonts w:ascii="宋体" w:hAnsi="宋体" w:eastAsia="宋体" w:cs="Times New Roman"/>
          <w:sz w:val="24"/>
          <w:szCs w:val="24"/>
          <w:u w:val="single"/>
        </w:rPr>
        <w:t xml:space="preserve">                 </w:t>
      </w:r>
      <w:r>
        <w:rPr>
          <w:rFonts w:hint="eastAsia" w:ascii="宋体" w:hAnsi="宋体" w:eastAsia="宋体" w:cs="Times New Roman"/>
          <w:sz w:val="24"/>
          <w:szCs w:val="24"/>
        </w:rPr>
        <w:t>，缴纳税（费）款情况如下：</w:t>
      </w:r>
    </w:p>
    <w:p>
      <w:pPr>
        <w:rPr>
          <w:rFonts w:ascii="宋体" w:hAnsi="Times New Roman" w:eastAsia="宋体" w:cs="Times New Roman"/>
          <w:sz w:val="24"/>
          <w:szCs w:val="24"/>
        </w:rPr>
      </w:pPr>
      <w:r>
        <w:rPr>
          <w:rFonts w:hint="eastAsia" w:ascii="宋体" w:hAnsi="宋体" w:eastAsia="宋体" w:cs="Times New Roman"/>
          <w:sz w:val="24"/>
          <w:szCs w:val="24"/>
        </w:rPr>
        <w:t>纳税期限（税款实际入库期限）：</w:t>
      </w:r>
      <w:r>
        <w:rPr>
          <w:rFonts w:ascii="宋体" w:hAnsi="宋体" w:eastAsia="宋体" w:cs="Times New Roman"/>
          <w:sz w:val="24"/>
          <w:szCs w:val="24"/>
        </w:rPr>
        <w:t xml:space="preserve">  </w:t>
      </w:r>
      <w:r>
        <w:rPr>
          <w:rFonts w:hint="eastAsia" w:ascii="宋体" w:hAnsi="宋体" w:eastAsia="宋体" w:cs="Times New Roman"/>
          <w:sz w:val="24"/>
          <w:szCs w:val="24"/>
        </w:rPr>
        <w:t>年</w:t>
      </w:r>
      <w:r>
        <w:rPr>
          <w:rFonts w:ascii="宋体" w:hAnsi="宋体" w:eastAsia="宋体" w:cs="Times New Roman"/>
          <w:sz w:val="24"/>
          <w:szCs w:val="24"/>
        </w:rPr>
        <w:t xml:space="preserve">  </w:t>
      </w:r>
      <w:r>
        <w:rPr>
          <w:rFonts w:hint="eastAsia" w:ascii="宋体" w:hAnsi="宋体" w:eastAsia="宋体" w:cs="Times New Roman"/>
          <w:sz w:val="24"/>
          <w:szCs w:val="24"/>
        </w:rPr>
        <w:t>月</w:t>
      </w:r>
      <w:r>
        <w:rPr>
          <w:rFonts w:ascii="宋体" w:hAnsi="宋体" w:eastAsia="宋体" w:cs="Times New Roman"/>
          <w:sz w:val="24"/>
          <w:szCs w:val="24"/>
        </w:rPr>
        <w:t xml:space="preserve">  </w:t>
      </w:r>
      <w:r>
        <w:rPr>
          <w:rFonts w:hint="eastAsia" w:ascii="宋体" w:hAnsi="宋体" w:eastAsia="宋体" w:cs="Times New Roman"/>
          <w:sz w:val="24"/>
          <w:szCs w:val="24"/>
        </w:rPr>
        <w:t>日至</w:t>
      </w:r>
      <w:r>
        <w:rPr>
          <w:rFonts w:ascii="宋体" w:hAnsi="宋体" w:eastAsia="宋体" w:cs="Times New Roman"/>
          <w:sz w:val="24"/>
          <w:szCs w:val="24"/>
        </w:rPr>
        <w:t xml:space="preserve">  </w:t>
      </w:r>
      <w:r>
        <w:rPr>
          <w:rFonts w:hint="eastAsia" w:ascii="宋体" w:hAnsi="宋体" w:eastAsia="宋体" w:cs="Times New Roman"/>
          <w:sz w:val="24"/>
          <w:szCs w:val="24"/>
        </w:rPr>
        <w:t>年</w:t>
      </w:r>
      <w:r>
        <w:rPr>
          <w:rFonts w:ascii="宋体" w:hAnsi="宋体" w:eastAsia="宋体" w:cs="Times New Roman"/>
          <w:sz w:val="24"/>
          <w:szCs w:val="24"/>
        </w:rPr>
        <w:t xml:space="preserve"> </w:t>
      </w:r>
      <w:r>
        <w:rPr>
          <w:rFonts w:hint="eastAsia" w:ascii="宋体" w:hAnsi="宋体" w:eastAsia="宋体" w:cs="Times New Roman"/>
          <w:sz w:val="24"/>
          <w:szCs w:val="24"/>
        </w:rPr>
        <w:t>月</w:t>
      </w:r>
      <w:r>
        <w:rPr>
          <w:rFonts w:ascii="宋体" w:hAnsi="宋体" w:eastAsia="宋体" w:cs="Times New Roman"/>
          <w:sz w:val="24"/>
          <w:szCs w:val="24"/>
        </w:rPr>
        <w:t xml:space="preserve">  </w:t>
      </w:r>
      <w:r>
        <w:rPr>
          <w:rFonts w:hint="eastAsia" w:ascii="宋体" w:hAnsi="宋体" w:eastAsia="宋体" w:cs="Times New Roman"/>
          <w:sz w:val="24"/>
          <w:szCs w:val="24"/>
        </w:rPr>
        <w:t>日</w:t>
      </w:r>
    </w:p>
    <w:tbl>
      <w:tblPr>
        <w:tblStyle w:val="24"/>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97"/>
        <w:gridCol w:w="42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97" w:type="dxa"/>
            <w:vAlign w:val="center"/>
          </w:tcPr>
          <w:p>
            <w:pPr>
              <w:spacing w:line="288" w:lineRule="auto"/>
              <w:jc w:val="center"/>
              <w:rPr>
                <w:rFonts w:ascii="宋体" w:hAnsi="Calibri" w:eastAsia="宋体" w:cs="Times New Roman"/>
                <w:sz w:val="24"/>
                <w:szCs w:val="24"/>
              </w:rPr>
            </w:pPr>
            <w:r>
              <w:rPr>
                <w:rFonts w:hint="eastAsia" w:ascii="宋体" w:hAnsi="宋体" w:eastAsia="宋体" w:cs="Times New Roman"/>
                <w:sz w:val="24"/>
                <w:szCs w:val="24"/>
              </w:rPr>
              <w:t>税（费）种</w:t>
            </w:r>
          </w:p>
        </w:tc>
        <w:tc>
          <w:tcPr>
            <w:tcW w:w="4283" w:type="dxa"/>
            <w:vAlign w:val="center"/>
          </w:tcPr>
          <w:p>
            <w:pPr>
              <w:spacing w:line="288" w:lineRule="auto"/>
              <w:jc w:val="center"/>
              <w:rPr>
                <w:rFonts w:ascii="宋体" w:hAnsi="Calibri" w:eastAsia="宋体" w:cs="Times New Roman"/>
                <w:sz w:val="24"/>
                <w:szCs w:val="24"/>
              </w:rPr>
            </w:pPr>
            <w:r>
              <w:rPr>
                <w:rFonts w:hint="eastAsia" w:ascii="宋体" w:hAnsi="宋体" w:eastAsia="宋体" w:cs="Times New Roman"/>
                <w:sz w:val="24"/>
                <w:szCs w:val="24"/>
              </w:rPr>
              <w:t>实缴金额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97" w:type="dxa"/>
          </w:tcPr>
          <w:p>
            <w:pPr>
              <w:spacing w:line="288" w:lineRule="auto"/>
              <w:jc w:val="center"/>
              <w:rPr>
                <w:rFonts w:ascii="宋体" w:hAnsi="Calibri" w:eastAsia="宋体" w:cs="Times New Roman"/>
                <w:sz w:val="24"/>
                <w:szCs w:val="24"/>
              </w:rPr>
            </w:pPr>
          </w:p>
        </w:tc>
        <w:tc>
          <w:tcPr>
            <w:tcW w:w="4283" w:type="dxa"/>
          </w:tcPr>
          <w:p>
            <w:pPr>
              <w:spacing w:line="288" w:lineRule="auto"/>
              <w:rPr>
                <w:rFonts w:ascii="宋体" w:hAnsi="Calibri"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97" w:type="dxa"/>
          </w:tcPr>
          <w:p>
            <w:pPr>
              <w:spacing w:line="288" w:lineRule="auto"/>
              <w:jc w:val="center"/>
              <w:rPr>
                <w:rFonts w:ascii="宋体" w:hAnsi="Calibri" w:eastAsia="宋体" w:cs="Times New Roman"/>
                <w:sz w:val="24"/>
                <w:szCs w:val="24"/>
              </w:rPr>
            </w:pPr>
          </w:p>
        </w:tc>
        <w:tc>
          <w:tcPr>
            <w:tcW w:w="4283" w:type="dxa"/>
          </w:tcPr>
          <w:p>
            <w:pPr>
              <w:spacing w:line="288" w:lineRule="auto"/>
              <w:rPr>
                <w:rFonts w:ascii="宋体" w:hAnsi="Calibri"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897" w:type="dxa"/>
          </w:tcPr>
          <w:p>
            <w:pPr>
              <w:spacing w:line="288" w:lineRule="auto"/>
              <w:jc w:val="center"/>
              <w:rPr>
                <w:rFonts w:ascii="宋体" w:hAnsi="Calibri" w:eastAsia="宋体" w:cs="Times New Roman"/>
                <w:sz w:val="24"/>
                <w:szCs w:val="24"/>
              </w:rPr>
            </w:pPr>
          </w:p>
        </w:tc>
        <w:tc>
          <w:tcPr>
            <w:tcW w:w="4283" w:type="dxa"/>
          </w:tcPr>
          <w:p>
            <w:pPr>
              <w:spacing w:line="288" w:lineRule="auto"/>
              <w:rPr>
                <w:rFonts w:ascii="宋体" w:hAnsi="Calibri"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97" w:type="dxa"/>
          </w:tcPr>
          <w:p>
            <w:pPr>
              <w:spacing w:line="288" w:lineRule="auto"/>
              <w:jc w:val="center"/>
              <w:rPr>
                <w:rFonts w:ascii="宋体" w:hAnsi="Calibri" w:eastAsia="宋体" w:cs="Times New Roman"/>
                <w:sz w:val="24"/>
                <w:szCs w:val="24"/>
              </w:rPr>
            </w:pPr>
            <w:r>
              <w:rPr>
                <w:rFonts w:hint="eastAsia" w:ascii="宋体" w:hAnsi="宋体" w:eastAsia="宋体" w:cs="Times New Roman"/>
                <w:sz w:val="24"/>
                <w:szCs w:val="24"/>
              </w:rPr>
              <w:t>税收小计</w:t>
            </w:r>
          </w:p>
        </w:tc>
        <w:tc>
          <w:tcPr>
            <w:tcW w:w="4283" w:type="dxa"/>
          </w:tcPr>
          <w:p>
            <w:pPr>
              <w:spacing w:line="288" w:lineRule="auto"/>
              <w:rPr>
                <w:rFonts w:ascii="宋体" w:hAnsi="Calibri"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97" w:type="dxa"/>
          </w:tcPr>
          <w:p>
            <w:pPr>
              <w:spacing w:line="288" w:lineRule="auto"/>
              <w:jc w:val="center"/>
              <w:rPr>
                <w:rFonts w:ascii="宋体" w:hAnsi="Calibri" w:eastAsia="宋体" w:cs="Times New Roman"/>
                <w:sz w:val="24"/>
                <w:szCs w:val="24"/>
              </w:rPr>
            </w:pPr>
          </w:p>
        </w:tc>
        <w:tc>
          <w:tcPr>
            <w:tcW w:w="4283" w:type="dxa"/>
          </w:tcPr>
          <w:p>
            <w:pPr>
              <w:spacing w:line="288" w:lineRule="auto"/>
              <w:rPr>
                <w:rFonts w:ascii="宋体" w:hAnsi="Calibri"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97" w:type="dxa"/>
          </w:tcPr>
          <w:p>
            <w:pPr>
              <w:spacing w:line="288" w:lineRule="auto"/>
              <w:jc w:val="center"/>
              <w:rPr>
                <w:rFonts w:ascii="宋体" w:hAnsi="Calibri" w:eastAsia="宋体" w:cs="Times New Roman"/>
                <w:sz w:val="24"/>
                <w:szCs w:val="24"/>
              </w:rPr>
            </w:pPr>
          </w:p>
        </w:tc>
        <w:tc>
          <w:tcPr>
            <w:tcW w:w="4283" w:type="dxa"/>
          </w:tcPr>
          <w:p>
            <w:pPr>
              <w:spacing w:line="288" w:lineRule="auto"/>
              <w:rPr>
                <w:rFonts w:ascii="宋体" w:hAnsi="Calibri"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897" w:type="dxa"/>
          </w:tcPr>
          <w:p>
            <w:pPr>
              <w:spacing w:line="288" w:lineRule="auto"/>
              <w:jc w:val="center"/>
              <w:rPr>
                <w:rFonts w:ascii="宋体" w:hAnsi="Calibri" w:eastAsia="宋体" w:cs="Times New Roman"/>
                <w:sz w:val="24"/>
                <w:szCs w:val="24"/>
              </w:rPr>
            </w:pPr>
            <w:r>
              <w:rPr>
                <w:rFonts w:hint="eastAsia" w:ascii="宋体" w:hAnsi="宋体" w:eastAsia="宋体" w:cs="Times New Roman"/>
                <w:sz w:val="24"/>
                <w:szCs w:val="24"/>
              </w:rPr>
              <w:t>非税小计</w:t>
            </w:r>
          </w:p>
        </w:tc>
        <w:tc>
          <w:tcPr>
            <w:tcW w:w="4283" w:type="dxa"/>
          </w:tcPr>
          <w:p>
            <w:pPr>
              <w:spacing w:line="288" w:lineRule="auto"/>
              <w:rPr>
                <w:rFonts w:ascii="宋体" w:hAnsi="Calibri"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97" w:type="dxa"/>
          </w:tcPr>
          <w:p>
            <w:pPr>
              <w:spacing w:line="288" w:lineRule="auto"/>
              <w:jc w:val="center"/>
              <w:rPr>
                <w:rFonts w:ascii="宋体" w:hAnsi="Calibri" w:eastAsia="宋体" w:cs="Times New Roman"/>
                <w:sz w:val="24"/>
                <w:szCs w:val="24"/>
              </w:rPr>
            </w:pPr>
            <w:r>
              <w:rPr>
                <w:rFonts w:hint="eastAsia" w:ascii="宋体" w:hAnsi="宋体" w:eastAsia="宋体" w:cs="Times New Roman"/>
                <w:sz w:val="24"/>
                <w:szCs w:val="24"/>
              </w:rPr>
              <w:t>合</w:t>
            </w:r>
            <w:r>
              <w:rPr>
                <w:rFonts w:ascii="宋体" w:hAnsi="宋体" w:eastAsia="宋体" w:cs="Times New Roman"/>
                <w:sz w:val="24"/>
                <w:szCs w:val="24"/>
              </w:rPr>
              <w:t xml:space="preserve"> </w:t>
            </w:r>
            <w:r>
              <w:rPr>
                <w:rFonts w:hint="eastAsia" w:ascii="宋体" w:hAnsi="宋体" w:eastAsia="宋体" w:cs="Times New Roman"/>
                <w:sz w:val="24"/>
                <w:szCs w:val="24"/>
              </w:rPr>
              <w:t>计</w:t>
            </w:r>
          </w:p>
        </w:tc>
        <w:tc>
          <w:tcPr>
            <w:tcW w:w="4283" w:type="dxa"/>
          </w:tcPr>
          <w:p>
            <w:pPr>
              <w:spacing w:line="288" w:lineRule="auto"/>
              <w:rPr>
                <w:rFonts w:ascii="宋体" w:hAnsi="Calibri" w:eastAsia="宋体" w:cs="Times New Roman"/>
                <w:sz w:val="24"/>
                <w:szCs w:val="24"/>
              </w:rPr>
            </w:pPr>
          </w:p>
        </w:tc>
      </w:tr>
    </w:tbl>
    <w:p>
      <w:pPr>
        <w:rPr>
          <w:rFonts w:ascii="宋体" w:hAnsi="Times New Roman" w:eastAsia="宋体" w:cs="Times New Roman"/>
          <w:sz w:val="24"/>
          <w:szCs w:val="24"/>
        </w:rPr>
      </w:pPr>
      <w:r>
        <w:rPr>
          <w:rFonts w:ascii="宋体" w:hAnsi="宋体" w:eastAsia="宋体" w:cs="Times New Roman"/>
          <w:sz w:val="24"/>
          <w:szCs w:val="24"/>
        </w:rPr>
        <w:t xml:space="preserve">   </w:t>
      </w:r>
    </w:p>
    <w:p>
      <w:pPr>
        <w:ind w:firstLine="480" w:firstLineChars="200"/>
        <w:rPr>
          <w:rFonts w:ascii="宋体" w:hAnsi="Times New Roman" w:eastAsia="宋体" w:cs="Times New Roman"/>
          <w:sz w:val="24"/>
          <w:szCs w:val="24"/>
        </w:rPr>
      </w:pPr>
    </w:p>
    <w:p>
      <w:pPr>
        <w:ind w:firstLine="480" w:firstLineChars="200"/>
        <w:rPr>
          <w:rFonts w:ascii="宋体" w:hAnsi="Times New Roman" w:eastAsia="宋体" w:cs="Times New Roman"/>
          <w:sz w:val="24"/>
          <w:szCs w:val="24"/>
        </w:rPr>
      </w:pPr>
      <w:r>
        <w:rPr>
          <w:rFonts w:hint="eastAsia" w:ascii="宋体" w:hAnsi="宋体" w:eastAsia="宋体" w:cs="Times New Roman"/>
          <w:sz w:val="24"/>
          <w:szCs w:val="24"/>
        </w:rPr>
        <w:t>特此证明。</w:t>
      </w:r>
    </w:p>
    <w:p>
      <w:pPr>
        <w:ind w:firstLine="5320"/>
        <w:rPr>
          <w:rFonts w:ascii="宋体" w:hAnsi="Times New Roman" w:eastAsia="宋体" w:cs="Times New Roman"/>
          <w:sz w:val="24"/>
          <w:szCs w:val="24"/>
        </w:rPr>
      </w:pPr>
      <w:r>
        <w:rPr>
          <w:rFonts w:hint="eastAsia" w:ascii="宋体" w:hAnsi="宋体" w:eastAsia="宋体" w:cs="Times New Roman"/>
          <w:sz w:val="24"/>
          <w:szCs w:val="24"/>
        </w:rPr>
        <w:t>税务分局（签章）</w:t>
      </w:r>
    </w:p>
    <w:p>
      <w:pPr>
        <w:ind w:firstLine="5320"/>
        <w:rPr>
          <w:rFonts w:ascii="宋体" w:hAnsi="Times New Roman" w:eastAsia="宋体" w:cs="Times New Roman"/>
          <w:sz w:val="24"/>
          <w:szCs w:val="24"/>
        </w:rPr>
      </w:pPr>
    </w:p>
    <w:p>
      <w:pPr>
        <w:ind w:firstLine="4560" w:firstLineChars="1900"/>
        <w:jc w:val="center"/>
        <w:rPr>
          <w:rFonts w:ascii="宋体" w:hAnsi="Times New Roman" w:eastAsia="宋体" w:cs="Times New Roman"/>
          <w:szCs w:val="24"/>
        </w:rPr>
      </w:pPr>
      <w:r>
        <w:rPr>
          <w:rFonts w:hint="eastAsia" w:ascii="宋体" w:hAnsi="宋体" w:eastAsia="宋体" w:cs="Times New Roman"/>
          <w:sz w:val="24"/>
          <w:szCs w:val="24"/>
        </w:rPr>
        <w:t>年</w:t>
      </w:r>
      <w:r>
        <w:rPr>
          <w:rFonts w:ascii="宋体" w:hAnsi="宋体" w:eastAsia="宋体" w:cs="Times New Roman"/>
          <w:sz w:val="24"/>
          <w:szCs w:val="24"/>
        </w:rPr>
        <w:t xml:space="preserve">   </w:t>
      </w:r>
      <w:r>
        <w:rPr>
          <w:rFonts w:hint="eastAsia" w:ascii="宋体" w:hAnsi="宋体" w:eastAsia="宋体" w:cs="Times New Roman"/>
          <w:sz w:val="24"/>
          <w:szCs w:val="24"/>
        </w:rPr>
        <w:t>月</w:t>
      </w:r>
      <w:r>
        <w:rPr>
          <w:rFonts w:ascii="宋体" w:hAnsi="宋体" w:eastAsia="宋体" w:cs="Times New Roman"/>
          <w:sz w:val="24"/>
          <w:szCs w:val="24"/>
        </w:rPr>
        <w:t xml:space="preserve">   </w:t>
      </w:r>
      <w:r>
        <w:rPr>
          <w:rFonts w:hint="eastAsia" w:ascii="宋体" w:hAnsi="宋体" w:eastAsia="宋体" w:cs="Times New Roman"/>
          <w:sz w:val="24"/>
          <w:szCs w:val="24"/>
        </w:rPr>
        <w:t>日</w:t>
      </w:r>
    </w:p>
    <w:p>
      <w:pPr>
        <w:spacing w:before="240" w:beforeLines="100" w:after="240" w:afterLines="100"/>
        <w:rPr>
          <w:rFonts w:ascii="宋体" w:hAnsi="Times New Roman" w:eastAsia="宋体" w:cs="Times New Roman"/>
          <w:b/>
          <w:sz w:val="30"/>
          <w:szCs w:val="30"/>
        </w:rPr>
      </w:pPr>
    </w:p>
    <w:p>
      <w:pPr>
        <w:spacing w:after="120"/>
        <w:rPr>
          <w:rFonts w:ascii="Times New Roman" w:hAnsi="Times New Roman" w:eastAsia="宋体" w:cs="Times New Roman"/>
          <w:szCs w:val="20"/>
        </w:rPr>
      </w:pPr>
    </w:p>
    <w:p>
      <w:pPr>
        <w:spacing w:after="120"/>
        <w:rPr>
          <w:rFonts w:ascii="Times New Roman" w:hAnsi="Times New Roman" w:eastAsia="宋体" w:cs="Times New Roman"/>
          <w:szCs w:val="20"/>
        </w:rPr>
      </w:pPr>
    </w:p>
    <w:p>
      <w:pPr>
        <w:spacing w:after="120"/>
        <w:rPr>
          <w:rFonts w:ascii="Times New Roman" w:hAnsi="Times New Roman" w:eastAsia="宋体" w:cs="Times New Roman"/>
          <w:szCs w:val="20"/>
        </w:rPr>
      </w:pPr>
    </w:p>
    <w:p>
      <w:pPr>
        <w:jc w:val="center"/>
        <w:rPr>
          <w:rFonts w:ascii="宋体" w:hAnsi="Times New Roman" w:eastAsia="宋体" w:cs="Times New Roman"/>
          <w:b/>
          <w:sz w:val="30"/>
          <w:szCs w:val="30"/>
        </w:rPr>
      </w:pPr>
      <w:r>
        <w:rPr>
          <w:rFonts w:hint="eastAsia" w:ascii="宋体" w:hAnsi="宋体" w:eastAsia="宋体" w:cs="宋体"/>
          <w:b/>
          <w:kern w:val="0"/>
          <w:sz w:val="32"/>
          <w:szCs w:val="32"/>
        </w:rPr>
        <w:t>5、</w:t>
      </w:r>
      <w:r>
        <w:rPr>
          <w:rFonts w:hint="eastAsia" w:ascii="宋体" w:hAnsi="宋体" w:eastAsia="宋体" w:cs="Times New Roman"/>
          <w:b/>
          <w:sz w:val="30"/>
          <w:szCs w:val="30"/>
        </w:rPr>
        <w:t>参加政府采购活动前</w:t>
      </w:r>
      <w:r>
        <w:rPr>
          <w:rFonts w:ascii="宋体" w:hAnsi="宋体" w:eastAsia="宋体" w:cs="Times New Roman"/>
          <w:b/>
          <w:sz w:val="30"/>
          <w:szCs w:val="30"/>
        </w:rPr>
        <w:t>3</w:t>
      </w:r>
      <w:r>
        <w:rPr>
          <w:rFonts w:hint="eastAsia" w:ascii="宋体" w:hAnsi="宋体" w:eastAsia="宋体" w:cs="Times New Roman"/>
          <w:b/>
          <w:sz w:val="30"/>
          <w:szCs w:val="30"/>
        </w:rPr>
        <w:t>年内在经营活动中没有重大违法记录的书面声明</w:t>
      </w:r>
    </w:p>
    <w:p>
      <w:pPr>
        <w:adjustRightInd w:val="0"/>
        <w:snapToGrid w:val="0"/>
        <w:spacing w:line="360" w:lineRule="auto"/>
        <w:rPr>
          <w:rFonts w:ascii="宋体" w:hAnsi="Times New Roman" w:eastAsia="宋体" w:cs="Times New Roman"/>
          <w:sz w:val="24"/>
          <w:szCs w:val="24"/>
        </w:rPr>
      </w:pPr>
    </w:p>
    <w:p>
      <w:pPr>
        <w:adjustRightInd w:val="0"/>
        <w:snapToGrid w:val="0"/>
        <w:spacing w:line="360" w:lineRule="auto"/>
        <w:rPr>
          <w:rFonts w:ascii="宋体" w:hAnsi="Times New Roman" w:eastAsia="宋体" w:cs="Times New Roman"/>
          <w:sz w:val="24"/>
          <w:szCs w:val="24"/>
        </w:rPr>
      </w:pPr>
      <w:r>
        <w:rPr>
          <w:rFonts w:hint="eastAsia" w:ascii="宋体" w:hAnsi="宋体" w:eastAsia="宋体" w:cs="Times New Roman"/>
          <w:sz w:val="24"/>
          <w:szCs w:val="24"/>
        </w:rPr>
        <w:t>江山市人民医院工会：</w:t>
      </w:r>
    </w:p>
    <w:p>
      <w:pPr>
        <w:adjustRightInd w:val="0"/>
        <w:snapToGrid w:val="0"/>
        <w:spacing w:line="360" w:lineRule="auto"/>
        <w:ind w:firstLine="480" w:firstLineChars="200"/>
        <w:rPr>
          <w:rFonts w:ascii="宋体" w:hAnsi="Times New Roman" w:eastAsia="宋体" w:cs="Times New Roman"/>
          <w:sz w:val="24"/>
          <w:szCs w:val="24"/>
        </w:rPr>
      </w:pPr>
      <w:r>
        <w:rPr>
          <w:rFonts w:hint="eastAsia" w:ascii="宋体" w:hAnsi="宋体" w:eastAsia="宋体" w:cs="Times New Roman"/>
          <w:sz w:val="24"/>
          <w:szCs w:val="24"/>
        </w:rPr>
        <w:t>我单位郑重声明：我单位参加政府采购活动前</w:t>
      </w:r>
      <w:r>
        <w:rPr>
          <w:rFonts w:ascii="宋体" w:hAnsi="宋体" w:eastAsia="宋体" w:cs="Times New Roman"/>
          <w:sz w:val="24"/>
          <w:szCs w:val="24"/>
        </w:rPr>
        <w:t>3</w:t>
      </w:r>
      <w:r>
        <w:rPr>
          <w:rFonts w:hint="eastAsia" w:ascii="宋体" w:hAnsi="宋体" w:eastAsia="宋体" w:cs="Times New Roman"/>
          <w:sz w:val="24"/>
          <w:szCs w:val="24"/>
        </w:rPr>
        <w:t>年内在经营活动中没有重大违法记录。</w:t>
      </w:r>
    </w:p>
    <w:p>
      <w:pPr>
        <w:snapToGrid w:val="0"/>
        <w:spacing w:line="480" w:lineRule="auto"/>
        <w:rPr>
          <w:rFonts w:ascii="宋体" w:hAnsi="Times New Roman" w:eastAsia="宋体" w:cs="Times New Roman"/>
          <w:sz w:val="24"/>
          <w:szCs w:val="24"/>
        </w:rPr>
      </w:pPr>
      <w:r>
        <w:rPr>
          <w:rFonts w:ascii="宋体" w:hAnsi="宋体" w:eastAsia="宋体" w:cs="Times New Roman"/>
          <w:sz w:val="24"/>
          <w:szCs w:val="24"/>
        </w:rPr>
        <w:t xml:space="preserve">                                                          </w:t>
      </w:r>
      <w:r>
        <w:rPr>
          <w:rFonts w:hint="eastAsia" w:ascii="宋体" w:hAnsi="宋体" w:eastAsia="宋体" w:cs="Times New Roman"/>
          <w:sz w:val="24"/>
          <w:szCs w:val="24"/>
        </w:rPr>
        <w:t>单位盖章</w:t>
      </w:r>
    </w:p>
    <w:p>
      <w:pPr>
        <w:spacing w:before="240" w:beforeLines="100" w:after="240" w:afterLines="100"/>
        <w:jc w:val="right"/>
        <w:rPr>
          <w:rFonts w:ascii="宋体" w:hAnsi="Times New Roman" w:eastAsia="宋体" w:cs="Times New Roman"/>
          <w:b/>
          <w:sz w:val="30"/>
          <w:szCs w:val="30"/>
        </w:rPr>
      </w:pPr>
      <w:r>
        <w:rPr>
          <w:rFonts w:hint="eastAsia" w:ascii="宋体" w:hAnsi="宋体" w:eastAsia="宋体" w:cs="Times New Roman"/>
          <w:sz w:val="24"/>
          <w:szCs w:val="24"/>
          <w:lang w:eastAsia="zh-CN"/>
        </w:rPr>
        <w:t>2023</w:t>
      </w:r>
      <w:r>
        <w:rPr>
          <w:rFonts w:hint="eastAsia" w:ascii="宋体" w:hAnsi="宋体" w:eastAsia="宋体" w:cs="Times New Roman"/>
          <w:sz w:val="24"/>
          <w:szCs w:val="24"/>
        </w:rPr>
        <w:t>年</w:t>
      </w:r>
      <w:r>
        <w:rPr>
          <w:rFonts w:ascii="宋体" w:hAnsi="宋体" w:eastAsia="宋体" w:cs="Times New Roman"/>
          <w:sz w:val="24"/>
          <w:szCs w:val="24"/>
        </w:rPr>
        <w:t xml:space="preserve">   </w:t>
      </w:r>
      <w:r>
        <w:rPr>
          <w:rFonts w:hint="eastAsia" w:ascii="宋体" w:hAnsi="宋体" w:eastAsia="宋体" w:cs="Times New Roman"/>
          <w:sz w:val="24"/>
          <w:szCs w:val="24"/>
        </w:rPr>
        <w:t>月</w:t>
      </w:r>
      <w:r>
        <w:rPr>
          <w:rFonts w:ascii="宋体" w:hAnsi="宋体" w:eastAsia="宋体" w:cs="Times New Roman"/>
          <w:sz w:val="24"/>
          <w:szCs w:val="24"/>
        </w:rPr>
        <w:t xml:space="preserve">   </w:t>
      </w:r>
      <w:r>
        <w:rPr>
          <w:rFonts w:hint="eastAsia" w:ascii="宋体" w:hAnsi="宋体" w:eastAsia="宋体" w:cs="Times New Roman"/>
          <w:sz w:val="24"/>
          <w:szCs w:val="24"/>
        </w:rPr>
        <w:t>日</w:t>
      </w:r>
    </w:p>
    <w:bookmarkEnd w:id="72"/>
    <w:bookmarkEnd w:id="73"/>
    <w:bookmarkEnd w:id="74"/>
    <w:bookmarkEnd w:id="75"/>
    <w:bookmarkEnd w:id="76"/>
    <w:bookmarkEnd w:id="77"/>
    <w:bookmarkEnd w:id="78"/>
    <w:bookmarkEnd w:id="79"/>
    <w:p>
      <w:pPr>
        <w:spacing w:before="240" w:beforeLines="100" w:after="240" w:afterLines="100"/>
        <w:rPr>
          <w:rFonts w:ascii="宋体" w:hAnsi="宋体" w:eastAsia="宋体" w:cs="Times New Roman"/>
          <w:b/>
          <w:sz w:val="30"/>
          <w:szCs w:val="30"/>
        </w:rPr>
      </w:pPr>
    </w:p>
    <w:p>
      <w:pPr>
        <w:spacing w:after="120"/>
        <w:rPr>
          <w:rFonts w:ascii="Times New Roman" w:hAnsi="Times New Roman" w:eastAsia="宋体" w:cs="Times New Roman"/>
          <w:szCs w:val="20"/>
        </w:rPr>
      </w:pPr>
    </w:p>
    <w:p>
      <w:pPr>
        <w:spacing w:before="240" w:beforeLines="100" w:after="240" w:afterLines="100"/>
        <w:jc w:val="center"/>
        <w:rPr>
          <w:rFonts w:ascii="宋体" w:hAnsi="宋体" w:eastAsia="宋体" w:cs="Times New Roman"/>
          <w:b/>
          <w:sz w:val="30"/>
          <w:szCs w:val="30"/>
        </w:rPr>
      </w:pPr>
      <w:r>
        <w:rPr>
          <w:rFonts w:hint="eastAsia" w:ascii="宋体" w:hAnsi="宋体" w:eastAsia="宋体" w:cs="Times New Roman"/>
          <w:b/>
          <w:sz w:val="30"/>
          <w:szCs w:val="30"/>
        </w:rPr>
        <w:t>6、报价函</w:t>
      </w:r>
    </w:p>
    <w:p>
      <w:pPr>
        <w:autoSpaceDE w:val="0"/>
        <w:autoSpaceDN w:val="0"/>
        <w:adjustRightInd w:val="0"/>
        <w:spacing w:line="440" w:lineRule="exact"/>
        <w:jc w:val="left"/>
        <w:rPr>
          <w:rFonts w:ascii="宋体" w:hAnsi="宋体" w:eastAsia="宋体" w:cs="Times New Roman"/>
          <w:color w:val="000000"/>
          <w:sz w:val="24"/>
          <w:szCs w:val="24"/>
        </w:rPr>
      </w:pPr>
      <w:r>
        <w:rPr>
          <w:rFonts w:hint="eastAsia" w:ascii="宋体" w:hAnsi="宋体" w:eastAsia="宋体" w:cs="Times New Roman"/>
          <w:color w:val="000000"/>
          <w:sz w:val="24"/>
          <w:szCs w:val="24"/>
        </w:rPr>
        <w:t>致：</w:t>
      </w:r>
      <w:r>
        <w:rPr>
          <w:rFonts w:hint="eastAsia" w:ascii="宋体" w:hAnsi="宋体" w:eastAsia="宋体" w:cs="Times New Roman"/>
          <w:color w:val="000000"/>
          <w:sz w:val="24"/>
          <w:szCs w:val="24"/>
          <w:u w:val="single"/>
        </w:rPr>
        <w:t xml:space="preserve">  </w:t>
      </w:r>
      <w:r>
        <w:rPr>
          <w:rFonts w:hint="eastAsia" w:ascii="宋体" w:hAnsi="Times New Roman" w:eastAsia="宋体" w:cs="Times New Roman"/>
          <w:color w:val="000000"/>
          <w:sz w:val="24"/>
          <w:szCs w:val="24"/>
          <w:u w:val="single"/>
        </w:rPr>
        <w:t>（采购单位）</w:t>
      </w:r>
      <w:r>
        <w:rPr>
          <w:rFonts w:hint="eastAsia" w:ascii="宋体" w:hAnsi="宋体" w:eastAsia="宋体" w:cs="Times New Roman"/>
          <w:color w:val="000000"/>
          <w:sz w:val="24"/>
          <w:szCs w:val="24"/>
          <w:u w:val="single"/>
        </w:rPr>
        <w:t xml:space="preserve">          </w:t>
      </w:r>
    </w:p>
    <w:p>
      <w:pPr>
        <w:spacing w:line="500" w:lineRule="exact"/>
        <w:ind w:firstLine="480" w:firstLineChars="200"/>
        <w:rPr>
          <w:rFonts w:ascii="宋体" w:hAnsi="宋体" w:eastAsia="宋体" w:cs="宋体"/>
          <w:color w:val="000000"/>
          <w:sz w:val="24"/>
          <w:szCs w:val="24"/>
          <w:lang w:val="zh-CN"/>
        </w:rPr>
      </w:pPr>
      <w:r>
        <w:rPr>
          <w:rFonts w:hint="eastAsia" w:ascii="宋体" w:hAnsi="宋体" w:eastAsia="宋体" w:cs="宋体"/>
          <w:color w:val="000000"/>
          <w:sz w:val="24"/>
          <w:szCs w:val="24"/>
          <w:lang w:val="zh-CN"/>
        </w:rPr>
        <w:t>我方全面阅读和研究了</w:t>
      </w:r>
      <w:r>
        <w:rPr>
          <w:rFonts w:hint="eastAsia" w:ascii="宋体" w:hAnsi="宋体" w:eastAsia="宋体" w:cs="宋体"/>
          <w:color w:val="000000"/>
          <w:sz w:val="24"/>
          <w:szCs w:val="24"/>
          <w:u w:val="single"/>
          <w:lang w:val="zh-CN"/>
        </w:rPr>
        <w:t xml:space="preserve">                           </w:t>
      </w:r>
      <w:r>
        <w:rPr>
          <w:rFonts w:hint="eastAsia" w:ascii="宋体" w:hAnsi="宋体" w:eastAsia="宋体" w:cs="宋体"/>
          <w:color w:val="000000"/>
          <w:sz w:val="24"/>
          <w:szCs w:val="24"/>
          <w:lang w:val="zh-CN"/>
        </w:rPr>
        <w:t>和采购补充文件，并经过对施工现场的踏勘、澄清疑问，已充分理解并掌握了本</w:t>
      </w:r>
      <w:r>
        <w:rPr>
          <w:rFonts w:hint="eastAsia" w:ascii="宋体" w:hAnsi="宋体" w:eastAsia="宋体" w:cs="Times New Roman"/>
          <w:color w:val="000000"/>
          <w:kern w:val="0"/>
          <w:sz w:val="24"/>
          <w:szCs w:val="24"/>
        </w:rPr>
        <w:t>项目</w:t>
      </w:r>
      <w:r>
        <w:rPr>
          <w:rFonts w:hint="eastAsia" w:ascii="宋体" w:hAnsi="宋体" w:eastAsia="宋体" w:cs="宋体"/>
          <w:color w:val="000000"/>
          <w:sz w:val="24"/>
          <w:szCs w:val="24"/>
          <w:lang w:val="zh-CN"/>
        </w:rPr>
        <w:t xml:space="preserve">招标的全部有关情况。同意接受采购文件的全部内容和条件，并按此确定本投标的要约内容，以本投标文件向你方采购的 </w:t>
      </w:r>
      <w:r>
        <w:rPr>
          <w:rFonts w:hint="eastAsia" w:ascii="宋体" w:hAnsi="宋体" w:eastAsia="宋体" w:cs="宋体"/>
          <w:color w:val="000000"/>
          <w:sz w:val="24"/>
          <w:szCs w:val="24"/>
          <w:u w:val="single"/>
          <w:lang w:val="zh-CN"/>
        </w:rPr>
        <w:t xml:space="preserve">                            </w:t>
      </w:r>
      <w:r>
        <w:rPr>
          <w:rFonts w:hint="eastAsia" w:ascii="宋体" w:hAnsi="宋体" w:eastAsia="宋体" w:cs="宋体"/>
          <w:color w:val="000000"/>
          <w:sz w:val="24"/>
          <w:szCs w:val="24"/>
          <w:lang w:val="zh-CN"/>
        </w:rPr>
        <w:t>的全部内容进行投标。</w:t>
      </w:r>
      <w:r>
        <w:rPr>
          <w:rFonts w:hint="eastAsia" w:ascii="宋体" w:hAnsi="宋体" w:eastAsia="宋体" w:cs="Times New Roman"/>
          <w:color w:val="000000"/>
          <w:kern w:val="0"/>
          <w:sz w:val="24"/>
          <w:szCs w:val="24"/>
        </w:rPr>
        <w:t>我公司投标报价为：</w:t>
      </w:r>
      <w:r>
        <w:rPr>
          <w:rFonts w:hint="eastAsia" w:ascii="宋体" w:hAnsi="宋体" w:eastAsia="宋体" w:cs="宋体"/>
          <w:color w:val="000000"/>
          <w:sz w:val="24"/>
          <w:szCs w:val="24"/>
          <w:u w:val="single"/>
          <w:lang w:val="zh-CN"/>
        </w:rPr>
        <w:t xml:space="preserve">         </w:t>
      </w:r>
      <w:r>
        <w:rPr>
          <w:rFonts w:hint="eastAsia" w:ascii="宋体" w:hAnsi="宋体" w:eastAsia="宋体" w:cs="宋体"/>
          <w:color w:val="000000"/>
          <w:sz w:val="24"/>
          <w:szCs w:val="24"/>
          <w:lang w:val="zh-CN"/>
        </w:rPr>
        <w:t>元作为我方的投标报价。若我方中标，保证在合同签订后，根据招标人要求及时开工，并在开工后按采购人要求完成项目。本项目质量承诺达到合格验收标准。项目负责人是</w:t>
      </w:r>
      <w:r>
        <w:rPr>
          <w:rFonts w:hint="eastAsia" w:ascii="宋体" w:hAnsi="宋体" w:eastAsia="宋体" w:cs="宋体"/>
          <w:color w:val="000000"/>
          <w:sz w:val="24"/>
          <w:szCs w:val="24"/>
          <w:u w:val="single"/>
          <w:lang w:val="zh-CN"/>
        </w:rPr>
        <w:t xml:space="preserve">         </w:t>
      </w:r>
      <w:r>
        <w:rPr>
          <w:rFonts w:hint="eastAsia" w:ascii="宋体" w:hAnsi="宋体" w:eastAsia="宋体" w:cs="宋体"/>
          <w:color w:val="000000"/>
          <w:sz w:val="24"/>
          <w:szCs w:val="24"/>
          <w:lang w:val="zh-CN"/>
        </w:rPr>
        <w:t>，身份证号码为</w:t>
      </w:r>
      <w:r>
        <w:rPr>
          <w:rFonts w:hint="eastAsia" w:ascii="宋体" w:hAnsi="宋体" w:eastAsia="宋体" w:cs="宋体"/>
          <w:color w:val="000000"/>
          <w:sz w:val="24"/>
          <w:szCs w:val="24"/>
          <w:u w:val="single"/>
          <w:lang w:val="zh-CN"/>
        </w:rPr>
        <w:t xml:space="preserve">                    </w:t>
      </w:r>
      <w:r>
        <w:rPr>
          <w:rFonts w:hint="eastAsia" w:ascii="宋体" w:hAnsi="宋体" w:eastAsia="宋体" w:cs="宋体"/>
          <w:color w:val="000000"/>
          <w:sz w:val="24"/>
          <w:szCs w:val="24"/>
          <w:lang w:val="zh-CN"/>
        </w:rPr>
        <w:t>。</w:t>
      </w:r>
    </w:p>
    <w:p>
      <w:pPr>
        <w:spacing w:line="500" w:lineRule="exact"/>
        <w:ind w:firstLine="480" w:firstLineChars="200"/>
        <w:rPr>
          <w:rFonts w:ascii="宋体" w:hAnsi="宋体" w:eastAsia="宋体" w:cs="宋体"/>
          <w:color w:val="000000"/>
          <w:sz w:val="24"/>
          <w:szCs w:val="24"/>
          <w:lang w:val="zh-CN"/>
        </w:rPr>
      </w:pPr>
      <w:r>
        <w:rPr>
          <w:rFonts w:hint="eastAsia" w:ascii="宋体" w:hAnsi="宋体" w:eastAsia="宋体" w:cs="宋体"/>
          <w:color w:val="000000"/>
          <w:sz w:val="24"/>
          <w:szCs w:val="24"/>
          <w:lang w:val="zh-CN"/>
        </w:rPr>
        <w:t>我方将严格按照有关采购法及采购文件的规定参加投标，并理解贵方不一定接受最低标价的投标，对投标结果也没有解释义务。如由我方中标，我方保证在接到你方发出的中标通知书起</w:t>
      </w:r>
      <w:r>
        <w:rPr>
          <w:rFonts w:hint="eastAsia" w:ascii="宋体" w:hAnsi="宋体" w:eastAsia="宋体" w:cs="宋体"/>
          <w:color w:val="000000"/>
          <w:sz w:val="24"/>
          <w:szCs w:val="24"/>
          <w:u w:val="single"/>
          <w:lang w:val="zh-CN"/>
        </w:rPr>
        <w:t xml:space="preserve">  30  </w:t>
      </w:r>
      <w:r>
        <w:rPr>
          <w:rFonts w:hint="eastAsia" w:ascii="宋体" w:hAnsi="宋体" w:eastAsia="宋体" w:cs="宋体"/>
          <w:color w:val="000000"/>
          <w:sz w:val="24"/>
          <w:szCs w:val="24"/>
          <w:lang w:val="zh-CN"/>
        </w:rPr>
        <w:t>天内，按中标通知书、采购文件和本投标书的约定与采购人签订合同，并递交履约保证金，履行规定的一切责任和义务。</w:t>
      </w:r>
    </w:p>
    <w:p>
      <w:pPr>
        <w:spacing w:line="500" w:lineRule="exact"/>
        <w:ind w:firstLine="480" w:firstLineChars="200"/>
        <w:rPr>
          <w:rFonts w:ascii="宋体" w:hAnsi="宋体" w:eastAsia="宋体" w:cs="宋体"/>
          <w:color w:val="000000"/>
          <w:sz w:val="24"/>
          <w:szCs w:val="24"/>
          <w:lang w:val="zh-CN"/>
        </w:rPr>
      </w:pPr>
      <w:r>
        <w:rPr>
          <w:rFonts w:hint="eastAsia" w:ascii="宋体" w:hAnsi="宋体" w:eastAsia="宋体" w:cs="宋体"/>
          <w:color w:val="000000"/>
          <w:sz w:val="24"/>
          <w:szCs w:val="24"/>
          <w:lang w:val="zh-CN"/>
        </w:rPr>
        <w:t>本投标书自递交你方之日起90天内有效，在此有效期内，全部条款内容对我方具有约束力。我方出现以下行为之一者，即无条件支付投标保证金。(1)撤回投标书；(2)擅自修改或拒绝接受已经承诺确认的条款；(3)在规定的时间内，拒签合同或拒付履约保证金；</w:t>
      </w:r>
    </w:p>
    <w:p>
      <w:pPr>
        <w:spacing w:line="500" w:lineRule="exact"/>
        <w:ind w:firstLine="480" w:firstLineChars="200"/>
        <w:rPr>
          <w:rFonts w:ascii="宋体" w:hAnsi="宋体" w:eastAsia="宋体" w:cs="宋体"/>
          <w:color w:val="000000"/>
          <w:sz w:val="24"/>
          <w:szCs w:val="24"/>
          <w:lang w:val="zh-CN"/>
        </w:rPr>
      </w:pPr>
    </w:p>
    <w:p>
      <w:pPr>
        <w:spacing w:line="500" w:lineRule="exact"/>
        <w:rPr>
          <w:rFonts w:ascii="宋体" w:hAnsi="宋体" w:eastAsia="宋体" w:cs="宋体"/>
          <w:color w:val="000000"/>
          <w:sz w:val="24"/>
          <w:szCs w:val="24"/>
          <w:lang w:val="zh-CN"/>
        </w:rPr>
      </w:pPr>
      <w:r>
        <w:rPr>
          <w:rFonts w:hint="eastAsia" w:ascii="宋体" w:hAnsi="宋体" w:eastAsia="宋体" w:cs="宋体"/>
          <w:color w:val="000000"/>
          <w:sz w:val="24"/>
          <w:szCs w:val="24"/>
          <w:lang w:val="zh-CN"/>
        </w:rPr>
        <w:t>供应商：(盖章)</w:t>
      </w:r>
    </w:p>
    <w:p>
      <w:pPr>
        <w:spacing w:line="500" w:lineRule="exact"/>
        <w:rPr>
          <w:rFonts w:ascii="宋体" w:hAnsi="宋体" w:eastAsia="宋体" w:cs="宋体"/>
          <w:color w:val="000000"/>
          <w:sz w:val="24"/>
          <w:szCs w:val="24"/>
          <w:lang w:val="zh-CN"/>
        </w:rPr>
      </w:pPr>
      <w:r>
        <w:rPr>
          <w:rFonts w:hint="eastAsia" w:ascii="宋体" w:hAnsi="宋体" w:eastAsia="宋体" w:cs="宋体"/>
          <w:color w:val="000000"/>
          <w:sz w:val="24"/>
          <w:szCs w:val="24"/>
          <w:lang w:val="zh-CN"/>
        </w:rPr>
        <w:t xml:space="preserve">法定代表或授权代表：(签字) </w:t>
      </w:r>
    </w:p>
    <w:p>
      <w:pPr>
        <w:spacing w:line="500" w:lineRule="exact"/>
        <w:rPr>
          <w:rFonts w:ascii="宋体" w:hAnsi="宋体" w:eastAsia="宋体" w:cs="宋体"/>
          <w:color w:val="000000"/>
          <w:sz w:val="24"/>
          <w:szCs w:val="24"/>
          <w:lang w:val="zh-CN"/>
        </w:rPr>
      </w:pPr>
      <w:r>
        <w:rPr>
          <w:rFonts w:hint="eastAsia" w:ascii="宋体" w:hAnsi="宋体" w:eastAsia="宋体" w:cs="宋体"/>
          <w:color w:val="000000"/>
          <w:sz w:val="24"/>
          <w:szCs w:val="24"/>
          <w:lang w:val="zh-CN"/>
        </w:rPr>
        <w:t xml:space="preserve">联系人： </w:t>
      </w:r>
    </w:p>
    <w:p>
      <w:pPr>
        <w:spacing w:line="500" w:lineRule="exact"/>
        <w:rPr>
          <w:rFonts w:ascii="宋体" w:hAnsi="宋体" w:eastAsia="宋体" w:cs="宋体"/>
          <w:color w:val="000000"/>
          <w:sz w:val="24"/>
          <w:szCs w:val="24"/>
          <w:lang w:val="zh-CN"/>
        </w:rPr>
      </w:pPr>
      <w:r>
        <w:rPr>
          <w:rFonts w:hint="eastAsia" w:ascii="宋体" w:hAnsi="宋体" w:eastAsia="宋体" w:cs="宋体"/>
          <w:color w:val="000000"/>
          <w:sz w:val="24"/>
          <w:szCs w:val="24"/>
          <w:lang w:val="zh-CN"/>
        </w:rPr>
        <w:t xml:space="preserve">联系地址： </w:t>
      </w:r>
    </w:p>
    <w:p>
      <w:pPr>
        <w:spacing w:line="500" w:lineRule="exact"/>
        <w:rPr>
          <w:rFonts w:ascii="宋体" w:hAnsi="宋体" w:eastAsia="宋体" w:cs="宋体"/>
          <w:color w:val="000000"/>
          <w:sz w:val="24"/>
          <w:szCs w:val="24"/>
          <w:lang w:val="zh-CN"/>
        </w:rPr>
      </w:pPr>
      <w:r>
        <w:rPr>
          <w:rFonts w:hint="eastAsia" w:ascii="宋体" w:hAnsi="宋体" w:eastAsia="宋体" w:cs="宋体"/>
          <w:color w:val="000000"/>
          <w:sz w:val="24"/>
          <w:szCs w:val="24"/>
          <w:lang w:val="zh-CN"/>
        </w:rPr>
        <w:t>电    话：</w:t>
      </w:r>
    </w:p>
    <w:p>
      <w:pPr>
        <w:adjustRightInd w:val="0"/>
        <w:snapToGrid w:val="0"/>
        <w:rPr>
          <w:rFonts w:ascii="宋体" w:hAnsi="宋体" w:eastAsia="宋体" w:cs="Times New Roman"/>
          <w:sz w:val="24"/>
          <w:szCs w:val="24"/>
        </w:rPr>
      </w:pPr>
      <w:r>
        <w:rPr>
          <w:rFonts w:hint="eastAsia" w:ascii="宋体" w:hAnsi="宋体" w:eastAsia="宋体" w:cs="宋体"/>
          <w:color w:val="000000"/>
          <w:sz w:val="24"/>
          <w:szCs w:val="24"/>
          <w:lang w:val="zh-CN"/>
        </w:rPr>
        <w:t>日    期：     年     月      日</w:t>
      </w:r>
    </w:p>
    <w:p>
      <w:pPr>
        <w:adjustRightInd w:val="0"/>
        <w:snapToGrid w:val="0"/>
        <w:rPr>
          <w:rFonts w:ascii="宋体" w:hAnsi="宋体" w:eastAsia="宋体" w:cs="Times New Roman"/>
          <w:sz w:val="24"/>
          <w:szCs w:val="24"/>
        </w:rPr>
      </w:pPr>
    </w:p>
    <w:p>
      <w:pPr>
        <w:spacing w:after="120"/>
        <w:rPr>
          <w:rFonts w:ascii="宋体" w:hAnsi="宋体" w:eastAsia="宋体" w:cs="Times New Roman"/>
          <w:sz w:val="24"/>
          <w:szCs w:val="20"/>
        </w:rPr>
      </w:pPr>
    </w:p>
    <w:p>
      <w:pPr>
        <w:spacing w:after="120"/>
        <w:rPr>
          <w:rFonts w:ascii="宋体" w:hAnsi="宋体" w:eastAsia="宋体" w:cs="Times New Roman"/>
          <w:sz w:val="24"/>
          <w:szCs w:val="20"/>
        </w:rPr>
      </w:pPr>
    </w:p>
    <w:p>
      <w:pPr>
        <w:spacing w:line="400" w:lineRule="exact"/>
        <w:ind w:firstLine="3813" w:firstLineChars="1589"/>
        <w:rPr>
          <w:rFonts w:ascii="宋体" w:hAnsi="宋体" w:eastAsia="宋体" w:cs="宋体"/>
          <w:sz w:val="24"/>
          <w:szCs w:val="24"/>
        </w:rPr>
      </w:pPr>
      <w:r>
        <w:rPr>
          <w:rFonts w:hint="eastAsia" w:ascii="宋体" w:hAnsi="宋体" w:eastAsia="宋体" w:cs="宋体"/>
          <w:sz w:val="24"/>
          <w:szCs w:val="24"/>
        </w:rPr>
        <w:br w:type="page"/>
      </w:r>
      <w:r>
        <w:rPr>
          <w:rFonts w:hint="eastAsia" w:ascii="宋体" w:hAnsi="宋体" w:eastAsia="宋体" w:cs="宋体"/>
          <w:sz w:val="24"/>
          <w:szCs w:val="24"/>
        </w:rPr>
        <w:t>6.1.开标一览表</w:t>
      </w:r>
    </w:p>
    <w:p>
      <w:pPr>
        <w:spacing w:line="320" w:lineRule="exact"/>
        <w:rPr>
          <w:rFonts w:ascii="宋体" w:hAnsi="宋体" w:eastAsia="宋体" w:cs="宋体"/>
          <w:szCs w:val="21"/>
        </w:rPr>
      </w:pPr>
      <w:r>
        <w:rPr>
          <w:rFonts w:hint="eastAsia" w:ascii="宋体" w:hAnsi="宋体" w:eastAsia="宋体" w:cs="宋体"/>
          <w:szCs w:val="21"/>
        </w:rPr>
        <w:t xml:space="preserve">项目名称：                               </w:t>
      </w:r>
    </w:p>
    <w:p>
      <w:pPr>
        <w:snapToGrid w:val="0"/>
        <w:spacing w:line="320" w:lineRule="exact"/>
        <w:rPr>
          <w:rFonts w:ascii="宋体" w:hAnsi="宋体" w:eastAsia="宋体" w:cs="宋体"/>
          <w:szCs w:val="21"/>
        </w:rPr>
      </w:pPr>
      <w:r>
        <w:rPr>
          <w:rFonts w:hint="eastAsia" w:ascii="宋体" w:hAnsi="宋体" w:eastAsia="宋体" w:cs="宋体"/>
          <w:szCs w:val="21"/>
        </w:rPr>
        <w:t xml:space="preserve">项目编号：                 </w:t>
      </w:r>
    </w:p>
    <w:p>
      <w:pPr>
        <w:snapToGrid w:val="0"/>
        <w:spacing w:line="320" w:lineRule="exact"/>
        <w:ind w:firstLine="525" w:firstLineChars="250"/>
        <w:rPr>
          <w:rFonts w:ascii="宋体" w:hAnsi="宋体" w:eastAsia="宋体" w:cs="宋体"/>
          <w:sz w:val="24"/>
          <w:szCs w:val="24"/>
        </w:rPr>
      </w:pPr>
      <w:r>
        <w:rPr>
          <w:rFonts w:hint="eastAsia" w:ascii="宋体" w:hAnsi="宋体" w:eastAsia="宋体" w:cs="宋体"/>
          <w:szCs w:val="21"/>
        </w:rPr>
        <w:t xml:space="preserve">                                                                        金额单位：元</w:t>
      </w:r>
    </w:p>
    <w:tbl>
      <w:tblPr>
        <w:tblStyle w:val="24"/>
        <w:tblpPr w:leftFromText="180" w:rightFromText="180" w:vertAnchor="text" w:horzAnchor="page" w:tblpX="1367" w:tblpY="60"/>
        <w:tblOverlap w:val="never"/>
        <w:tblW w:w="9792" w:type="dxa"/>
        <w:tblInd w:w="0" w:type="dxa"/>
        <w:tblLayout w:type="fixed"/>
        <w:tblCellMar>
          <w:top w:w="15" w:type="dxa"/>
          <w:left w:w="15" w:type="dxa"/>
          <w:bottom w:w="15" w:type="dxa"/>
          <w:right w:w="15" w:type="dxa"/>
        </w:tblCellMar>
      </w:tblPr>
      <w:tblGrid>
        <w:gridCol w:w="1046"/>
        <w:gridCol w:w="3312"/>
        <w:gridCol w:w="1225"/>
        <w:gridCol w:w="1137"/>
        <w:gridCol w:w="3072"/>
      </w:tblGrid>
      <w:tr>
        <w:tblPrEx>
          <w:tblCellMar>
            <w:top w:w="15" w:type="dxa"/>
            <w:left w:w="15" w:type="dxa"/>
            <w:bottom w:w="15" w:type="dxa"/>
            <w:right w:w="15" w:type="dxa"/>
          </w:tblCellMar>
        </w:tblPrEx>
        <w:trPr>
          <w:trHeight w:val="674" w:hRule="atLeast"/>
        </w:trPr>
        <w:tc>
          <w:tcPr>
            <w:tcW w:w="10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lang w:bidi="ar"/>
              </w:rPr>
              <w:t>序号</w:t>
            </w:r>
          </w:p>
        </w:tc>
        <w:tc>
          <w:tcPr>
            <w:tcW w:w="33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szCs w:val="21"/>
              </w:rPr>
            </w:pPr>
            <w:r>
              <w:rPr>
                <w:rFonts w:hint="eastAsia" w:ascii="宋体" w:hAnsi="宋体" w:eastAsia="宋体" w:cs="宋体"/>
                <w:szCs w:val="21"/>
              </w:rPr>
              <w:t>标项内容</w:t>
            </w:r>
          </w:p>
        </w:tc>
        <w:tc>
          <w:tcPr>
            <w:tcW w:w="1225"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lang w:bidi="ar"/>
              </w:rPr>
              <w:t>数量</w:t>
            </w:r>
          </w:p>
        </w:tc>
        <w:tc>
          <w:tcPr>
            <w:tcW w:w="1137" w:type="dxa"/>
            <w:tcBorders>
              <w:top w:val="single" w:color="000000" w:sz="4" w:space="0"/>
              <w:left w:val="single" w:color="auto" w:sz="4" w:space="0"/>
              <w:bottom w:val="single" w:color="000000" w:sz="4" w:space="0"/>
              <w:right w:val="single" w:color="auto" w:sz="4" w:space="0"/>
            </w:tcBorders>
            <w:vAlign w:val="center"/>
          </w:tcPr>
          <w:p>
            <w:pPr>
              <w:widowControl/>
              <w:jc w:val="center"/>
              <w:textAlignment w:val="center"/>
              <w:rPr>
                <w:rFonts w:ascii="宋体" w:hAnsi="宋体" w:eastAsia="宋体" w:cs="宋体"/>
                <w:kern w:val="0"/>
                <w:szCs w:val="21"/>
                <w:lang w:bidi="ar"/>
              </w:rPr>
            </w:pPr>
            <w:r>
              <w:rPr>
                <w:rFonts w:hint="eastAsia" w:ascii="宋体" w:hAnsi="宋体" w:eastAsia="宋体" w:cs="宋体"/>
                <w:kern w:val="0"/>
                <w:szCs w:val="21"/>
                <w:lang w:bidi="ar"/>
              </w:rPr>
              <w:t>单位</w:t>
            </w:r>
          </w:p>
        </w:tc>
        <w:tc>
          <w:tcPr>
            <w:tcW w:w="3072"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eastAsia="宋体" w:cs="宋体"/>
                <w:kern w:val="0"/>
                <w:szCs w:val="21"/>
                <w:lang w:bidi="ar"/>
              </w:rPr>
            </w:pPr>
            <w:r>
              <w:rPr>
                <w:rFonts w:hint="eastAsia" w:ascii="宋体" w:hAnsi="宋体" w:eastAsia="宋体" w:cs="宋体"/>
                <w:kern w:val="0"/>
                <w:szCs w:val="21"/>
                <w:lang w:bidi="ar"/>
              </w:rPr>
              <w:t>投标报价</w:t>
            </w:r>
          </w:p>
        </w:tc>
      </w:tr>
      <w:tr>
        <w:tblPrEx>
          <w:tblCellMar>
            <w:top w:w="15" w:type="dxa"/>
            <w:left w:w="15" w:type="dxa"/>
            <w:bottom w:w="15" w:type="dxa"/>
            <w:right w:w="15" w:type="dxa"/>
          </w:tblCellMar>
        </w:tblPrEx>
        <w:trPr>
          <w:trHeight w:val="954" w:hRule="atLeast"/>
        </w:trPr>
        <w:tc>
          <w:tcPr>
            <w:tcW w:w="1046" w:type="dxa"/>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ascii="宋体" w:hAnsi="宋体" w:eastAsia="宋体" w:cs="宋体"/>
                <w:szCs w:val="21"/>
              </w:rPr>
            </w:pPr>
            <w:r>
              <w:rPr>
                <w:rFonts w:hint="eastAsia" w:ascii="宋体" w:hAnsi="宋体" w:eastAsia="宋体" w:cs="宋体"/>
                <w:szCs w:val="21"/>
              </w:rPr>
              <w:t>1</w:t>
            </w:r>
          </w:p>
        </w:tc>
        <w:tc>
          <w:tcPr>
            <w:tcW w:w="3312" w:type="dxa"/>
            <w:tcBorders>
              <w:top w:val="single" w:color="000000" w:sz="4" w:space="0"/>
              <w:left w:val="single" w:color="000000" w:sz="4" w:space="0"/>
              <w:bottom w:val="single" w:color="auto" w:sz="4" w:space="0"/>
              <w:right w:val="single" w:color="000000" w:sz="4" w:space="0"/>
            </w:tcBorders>
            <w:vAlign w:val="center"/>
          </w:tcPr>
          <w:p>
            <w:pPr>
              <w:widowControl/>
              <w:spacing w:line="280" w:lineRule="exact"/>
              <w:jc w:val="center"/>
              <w:textAlignment w:val="center"/>
              <w:rPr>
                <w:rFonts w:ascii="宋体" w:hAnsi="宋体" w:eastAsia="宋体" w:cs="宋体"/>
                <w:szCs w:val="21"/>
              </w:rPr>
            </w:pPr>
            <w:r>
              <w:rPr>
                <w:rFonts w:hint="eastAsia" w:ascii="宋体" w:hAnsi="宋体" w:eastAsia="宋体" w:cs="宋体"/>
                <w:szCs w:val="21"/>
              </w:rPr>
              <w:t>江山市人民医院工会2022年职工春节慰问品</w:t>
            </w:r>
          </w:p>
        </w:tc>
        <w:tc>
          <w:tcPr>
            <w:tcW w:w="1225" w:type="dxa"/>
            <w:tcBorders>
              <w:top w:val="single" w:color="000000" w:sz="4" w:space="0"/>
              <w:left w:val="single" w:color="000000" w:sz="4" w:space="0"/>
              <w:bottom w:val="single" w:color="auto" w:sz="4" w:space="0"/>
              <w:right w:val="single" w:color="auto" w:sz="4" w:space="0"/>
            </w:tcBorders>
            <w:vAlign w:val="center"/>
          </w:tcPr>
          <w:p>
            <w:pPr>
              <w:widowControl/>
              <w:jc w:val="center"/>
              <w:textAlignment w:val="center"/>
              <w:rPr>
                <w:rFonts w:ascii="宋体" w:hAnsi="宋体" w:eastAsia="宋体" w:cs="宋体"/>
                <w:kern w:val="0"/>
                <w:szCs w:val="21"/>
                <w:lang w:bidi="ar"/>
              </w:rPr>
            </w:pPr>
            <w:r>
              <w:rPr>
                <w:rFonts w:hint="eastAsia" w:ascii="宋体" w:hAnsi="宋体" w:eastAsia="宋体" w:cs="宋体"/>
                <w:kern w:val="0"/>
                <w:szCs w:val="21"/>
                <w:lang w:bidi="ar"/>
              </w:rPr>
              <w:t>1</w:t>
            </w:r>
          </w:p>
        </w:tc>
        <w:tc>
          <w:tcPr>
            <w:tcW w:w="1137" w:type="dxa"/>
            <w:tcBorders>
              <w:top w:val="single" w:color="000000"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kern w:val="0"/>
                <w:szCs w:val="21"/>
                <w:lang w:bidi="ar"/>
              </w:rPr>
            </w:pPr>
            <w:r>
              <w:rPr>
                <w:rFonts w:hint="eastAsia" w:ascii="宋体" w:hAnsi="宋体" w:eastAsia="宋体" w:cs="宋体"/>
                <w:color w:val="000000"/>
                <w:kern w:val="0"/>
                <w:sz w:val="24"/>
                <w:szCs w:val="24"/>
                <w:lang w:bidi="ar"/>
              </w:rPr>
              <w:t>份/人</w:t>
            </w:r>
          </w:p>
        </w:tc>
        <w:tc>
          <w:tcPr>
            <w:tcW w:w="3072" w:type="dxa"/>
            <w:tcBorders>
              <w:top w:val="single" w:color="000000" w:sz="4" w:space="0"/>
              <w:left w:val="single" w:color="auto" w:sz="4" w:space="0"/>
              <w:bottom w:val="single" w:color="auto" w:sz="4" w:space="0"/>
              <w:right w:val="single" w:color="000000" w:sz="4" w:space="0"/>
            </w:tcBorders>
            <w:vAlign w:val="center"/>
          </w:tcPr>
          <w:p>
            <w:pPr>
              <w:widowControl/>
              <w:jc w:val="center"/>
              <w:textAlignment w:val="center"/>
              <w:rPr>
                <w:rFonts w:ascii="宋体" w:hAnsi="宋体" w:eastAsia="宋体" w:cs="宋体"/>
                <w:szCs w:val="21"/>
              </w:rPr>
            </w:pPr>
            <w:r>
              <w:rPr>
                <w:rFonts w:hint="eastAsia" w:ascii="宋体" w:hAnsi="宋体" w:eastAsia="宋体" w:cs="宋体"/>
                <w:szCs w:val="21"/>
              </w:rPr>
              <w:t xml:space="preserve">   元</w:t>
            </w:r>
          </w:p>
        </w:tc>
      </w:tr>
      <w:tr>
        <w:tblPrEx>
          <w:tblCellMar>
            <w:top w:w="15" w:type="dxa"/>
            <w:left w:w="15" w:type="dxa"/>
            <w:bottom w:w="15" w:type="dxa"/>
            <w:right w:w="15" w:type="dxa"/>
          </w:tblCellMar>
        </w:tblPrEx>
        <w:trPr>
          <w:trHeight w:val="930" w:hRule="atLeast"/>
        </w:trPr>
        <w:tc>
          <w:tcPr>
            <w:tcW w:w="4358" w:type="dxa"/>
            <w:gridSpan w:val="2"/>
            <w:tcBorders>
              <w:top w:val="single" w:color="auto"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kern w:val="0"/>
                <w:szCs w:val="21"/>
                <w:lang w:bidi="ar"/>
              </w:rPr>
            </w:pPr>
            <w:r>
              <w:rPr>
                <w:rFonts w:hint="eastAsia" w:ascii="宋体" w:hAnsi="宋体" w:eastAsia="宋体" w:cs="宋体"/>
                <w:kern w:val="0"/>
                <w:szCs w:val="21"/>
                <w:lang w:bidi="ar"/>
              </w:rPr>
              <w:t>合计</w:t>
            </w:r>
          </w:p>
        </w:tc>
        <w:tc>
          <w:tcPr>
            <w:tcW w:w="5434" w:type="dxa"/>
            <w:gridSpan w:val="3"/>
            <w:tcBorders>
              <w:top w:val="single" w:color="auto" w:sz="4" w:space="0"/>
              <w:left w:val="single" w:color="000000" w:sz="4" w:space="0"/>
              <w:bottom w:val="single" w:color="000000" w:sz="4" w:space="0"/>
              <w:right w:val="single" w:color="000000" w:sz="4" w:space="0"/>
            </w:tcBorders>
            <w:vAlign w:val="center"/>
          </w:tcPr>
          <w:p>
            <w:pPr>
              <w:widowControl/>
              <w:jc w:val="left"/>
              <w:textAlignment w:val="center"/>
              <w:rPr>
                <w:rFonts w:ascii="Calibri" w:hAnsi="Calibri" w:eastAsia="宋体" w:cs="Times New Roman"/>
                <w:szCs w:val="21"/>
              </w:rPr>
            </w:pPr>
          </w:p>
          <w:p>
            <w:pPr>
              <w:widowControl/>
              <w:jc w:val="left"/>
              <w:textAlignment w:val="center"/>
              <w:rPr>
                <w:rFonts w:ascii="Calibri" w:hAnsi="Calibri" w:eastAsia="宋体" w:cs="Times New Roman"/>
                <w:szCs w:val="21"/>
              </w:rPr>
            </w:pPr>
            <w:r>
              <w:rPr>
                <w:rFonts w:hint="eastAsia" w:ascii="Calibri" w:hAnsi="Calibri" w:eastAsia="宋体" w:cs="Times New Roman"/>
                <w:szCs w:val="21"/>
              </w:rPr>
              <w:t>大写：</w:t>
            </w:r>
            <w:r>
              <w:rPr>
                <w:rFonts w:hint="eastAsia" w:ascii="Calibri" w:hAnsi="Calibri" w:eastAsia="宋体" w:cs="Times New Roman"/>
                <w:szCs w:val="21"/>
                <w:u w:val="single"/>
              </w:rPr>
              <w:t xml:space="preserve">               </w:t>
            </w:r>
            <w:r>
              <w:rPr>
                <w:rFonts w:hint="eastAsia" w:ascii="Calibri" w:hAnsi="Calibri" w:eastAsia="宋体" w:cs="Times New Roman"/>
                <w:szCs w:val="21"/>
              </w:rPr>
              <w:t xml:space="preserve">      </w:t>
            </w:r>
          </w:p>
          <w:p>
            <w:pPr>
              <w:spacing w:after="120"/>
              <w:rPr>
                <w:rFonts w:ascii="宋体" w:hAnsi="宋体" w:eastAsia="宋体" w:cs="宋体"/>
                <w:color w:val="000000"/>
                <w:kern w:val="0"/>
                <w:szCs w:val="21"/>
                <w:lang w:bidi="ar"/>
              </w:rPr>
            </w:pPr>
          </w:p>
          <w:p>
            <w:pPr>
              <w:spacing w:after="120"/>
              <w:rPr>
                <w:rFonts w:ascii="Calibri" w:hAnsi="Calibri" w:eastAsia="宋体" w:cs="Times New Roman"/>
                <w:szCs w:val="21"/>
                <w:u w:val="single"/>
              </w:rPr>
            </w:pPr>
            <w:r>
              <w:rPr>
                <w:rFonts w:hint="eastAsia" w:ascii="宋体" w:hAnsi="宋体" w:eastAsia="宋体" w:cs="宋体"/>
                <w:color w:val="000000"/>
                <w:kern w:val="0"/>
                <w:szCs w:val="21"/>
                <w:lang w:bidi="ar"/>
              </w:rPr>
              <w:t>小写：</w:t>
            </w:r>
            <w:r>
              <w:rPr>
                <w:rFonts w:hint="eastAsia" w:ascii="宋体" w:hAnsi="宋体" w:eastAsia="宋体" w:cs="宋体"/>
                <w:color w:val="000000"/>
                <w:kern w:val="0"/>
                <w:szCs w:val="21"/>
                <w:u w:val="single"/>
                <w:lang w:bidi="ar"/>
              </w:rPr>
              <w:t xml:space="preserve">              </w:t>
            </w:r>
          </w:p>
        </w:tc>
      </w:tr>
    </w:tbl>
    <w:p>
      <w:pPr>
        <w:snapToGrid w:val="0"/>
        <w:spacing w:line="300" w:lineRule="exact"/>
        <w:rPr>
          <w:rFonts w:ascii="宋体" w:hAnsi="宋体" w:eastAsia="宋体" w:cs="宋体"/>
          <w:sz w:val="24"/>
          <w:szCs w:val="24"/>
        </w:rPr>
      </w:pPr>
    </w:p>
    <w:p>
      <w:pPr>
        <w:snapToGrid w:val="0"/>
        <w:spacing w:line="400" w:lineRule="exact"/>
        <w:rPr>
          <w:rFonts w:ascii="宋体" w:hAnsi="宋体" w:eastAsia="宋体" w:cs="宋体"/>
          <w:sz w:val="24"/>
          <w:szCs w:val="24"/>
        </w:rPr>
      </w:pPr>
      <w:r>
        <w:rPr>
          <w:rFonts w:hint="eastAsia" w:ascii="宋体" w:hAnsi="宋体" w:eastAsia="宋体" w:cs="宋体"/>
          <w:sz w:val="24"/>
          <w:szCs w:val="24"/>
        </w:rPr>
        <w:t>说明：</w:t>
      </w:r>
    </w:p>
    <w:p>
      <w:pPr>
        <w:snapToGrid w:val="0"/>
        <w:spacing w:line="400" w:lineRule="exact"/>
        <w:ind w:firstLine="420" w:firstLineChars="200"/>
        <w:rPr>
          <w:rFonts w:ascii="宋体" w:hAnsi="宋体" w:eastAsia="宋体" w:cs="宋体"/>
          <w:szCs w:val="21"/>
        </w:rPr>
      </w:pPr>
      <w:r>
        <w:rPr>
          <w:rFonts w:hint="eastAsia" w:ascii="宋体" w:hAnsi="宋体" w:eastAsia="宋体" w:cs="宋体"/>
          <w:szCs w:val="21"/>
        </w:rPr>
        <w:t>1、▲本项目投标报价是履行合同的最终价格，包括但不仅限于人员费用（工资、福利、培训等）、</w:t>
      </w:r>
      <w:r>
        <w:rPr>
          <w:rFonts w:hint="eastAsia" w:ascii="宋体" w:hAnsi="宋体" w:eastAsia="宋体" w:cs="宋体"/>
          <w:szCs w:val="21"/>
          <w:lang w:val="zh-CN"/>
        </w:rPr>
        <w:t>设备费、运输费、装卸费、安装费、管理费用、交通费</w:t>
      </w:r>
      <w:r>
        <w:rPr>
          <w:rFonts w:hint="eastAsia" w:ascii="宋体" w:hAnsi="宋体" w:eastAsia="宋体" w:cs="宋体"/>
          <w:szCs w:val="21"/>
        </w:rPr>
        <w:t>、利润、税金、全额含税发票、政策性文件规定及合同包含的所有风险、责任等合同实施过程中的应预见和不可预见费用。</w:t>
      </w:r>
    </w:p>
    <w:p>
      <w:pPr>
        <w:snapToGrid w:val="0"/>
        <w:spacing w:line="400" w:lineRule="exact"/>
        <w:ind w:firstLine="420" w:firstLineChars="200"/>
        <w:rPr>
          <w:rFonts w:ascii="宋体" w:hAnsi="宋体" w:eastAsia="宋体" w:cs="宋体"/>
          <w:szCs w:val="21"/>
        </w:rPr>
      </w:pPr>
      <w:r>
        <w:rPr>
          <w:rFonts w:hint="eastAsia" w:ascii="宋体" w:hAnsi="宋体" w:eastAsia="宋体" w:cs="宋体"/>
          <w:szCs w:val="21"/>
        </w:rPr>
        <w:t>2、▲不提供开标一览表的投标文件将被视为未实质性响应招标文件。</w:t>
      </w:r>
    </w:p>
    <w:p>
      <w:pPr>
        <w:snapToGrid w:val="0"/>
        <w:spacing w:line="300" w:lineRule="exact"/>
        <w:jc w:val="right"/>
        <w:rPr>
          <w:rFonts w:ascii="宋体" w:hAnsi="宋体" w:eastAsia="宋体" w:cs="宋体"/>
          <w:szCs w:val="21"/>
        </w:rPr>
      </w:pPr>
    </w:p>
    <w:p>
      <w:pPr>
        <w:snapToGrid w:val="0"/>
        <w:spacing w:line="300" w:lineRule="exact"/>
        <w:jc w:val="right"/>
        <w:rPr>
          <w:rFonts w:ascii="宋体" w:hAnsi="宋体" w:eastAsia="宋体" w:cs="宋体"/>
          <w:szCs w:val="21"/>
        </w:rPr>
      </w:pPr>
    </w:p>
    <w:p>
      <w:pPr>
        <w:snapToGrid w:val="0"/>
        <w:spacing w:line="360" w:lineRule="auto"/>
        <w:jc w:val="left"/>
        <w:rPr>
          <w:rFonts w:ascii="宋体" w:hAnsi="宋体" w:eastAsia="宋体" w:cs="宋体"/>
          <w:szCs w:val="21"/>
        </w:rPr>
      </w:pPr>
      <w:r>
        <w:rPr>
          <w:rFonts w:hint="eastAsia" w:ascii="宋体" w:hAnsi="宋体" w:eastAsia="宋体" w:cs="宋体"/>
          <w:szCs w:val="21"/>
        </w:rPr>
        <w:t>投标人全称（盖章）：</w:t>
      </w:r>
    </w:p>
    <w:p>
      <w:pPr>
        <w:snapToGrid w:val="0"/>
        <w:spacing w:line="360" w:lineRule="auto"/>
        <w:jc w:val="left"/>
        <w:rPr>
          <w:rFonts w:ascii="宋体" w:hAnsi="宋体" w:eastAsia="宋体" w:cs="宋体"/>
          <w:szCs w:val="21"/>
        </w:rPr>
      </w:pPr>
      <w:r>
        <w:rPr>
          <w:rFonts w:hint="eastAsia" w:ascii="宋体" w:hAnsi="宋体" w:eastAsia="宋体" w:cs="宋体"/>
          <w:szCs w:val="21"/>
        </w:rPr>
        <w:t xml:space="preserve">法定代表人（签字或盖章）：                                   </w:t>
      </w:r>
    </w:p>
    <w:p>
      <w:pPr>
        <w:snapToGrid w:val="0"/>
        <w:spacing w:line="360" w:lineRule="auto"/>
        <w:rPr>
          <w:rFonts w:ascii="宋体" w:hAnsi="宋体" w:eastAsia="宋体" w:cs="宋体"/>
          <w:szCs w:val="21"/>
        </w:rPr>
      </w:pPr>
      <w:r>
        <w:rPr>
          <w:rFonts w:hint="eastAsia" w:ascii="宋体" w:hAnsi="宋体" w:eastAsia="宋体" w:cs="宋体"/>
          <w:szCs w:val="21"/>
        </w:rPr>
        <w:t>日期：   年    月    日</w:t>
      </w:r>
    </w:p>
    <w:p>
      <w:pPr>
        <w:spacing w:after="120"/>
        <w:rPr>
          <w:rFonts w:ascii="宋体" w:hAnsi="宋体" w:eastAsia="宋体" w:cs="Times New Roman"/>
          <w:sz w:val="24"/>
          <w:szCs w:val="20"/>
        </w:rPr>
      </w:pPr>
    </w:p>
    <w:p>
      <w:pPr>
        <w:spacing w:after="120"/>
        <w:jc w:val="center"/>
        <w:rPr>
          <w:rFonts w:ascii="宋体" w:hAnsi="宋体" w:eastAsia="宋体" w:cs="Times New Roman"/>
          <w:sz w:val="24"/>
          <w:szCs w:val="20"/>
        </w:rPr>
      </w:pPr>
      <w:r>
        <w:rPr>
          <w:rFonts w:hint="eastAsia" w:ascii="宋体" w:hAnsi="宋体" w:eastAsia="宋体" w:cs="Times New Roman"/>
          <w:b/>
          <w:sz w:val="30"/>
          <w:szCs w:val="30"/>
        </w:rPr>
        <w:br w:type="page"/>
      </w:r>
      <w:r>
        <w:rPr>
          <w:rFonts w:hint="eastAsia" w:ascii="宋体" w:hAnsi="宋体" w:eastAsia="宋体" w:cs="Times New Roman"/>
          <w:b/>
          <w:sz w:val="30"/>
          <w:szCs w:val="30"/>
        </w:rPr>
        <w:t>7、技术文件自评分表</w:t>
      </w:r>
    </w:p>
    <w:tbl>
      <w:tblPr>
        <w:tblStyle w:val="24"/>
        <w:tblW w:w="89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30"/>
        <w:gridCol w:w="987"/>
        <w:gridCol w:w="4234"/>
        <w:gridCol w:w="1066"/>
        <w:gridCol w:w="13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30" w:hRule="atLeast"/>
          <w:jc w:val="center"/>
        </w:trPr>
        <w:tc>
          <w:tcPr>
            <w:tcW w:w="1330" w:type="dxa"/>
            <w:vMerge w:val="restart"/>
            <w:tcBorders>
              <w:top w:val="single" w:color="auto" w:sz="4" w:space="0"/>
              <w:left w:val="single" w:color="auto" w:sz="4" w:space="0"/>
              <w:right w:val="single" w:color="auto" w:sz="4" w:space="0"/>
            </w:tcBorders>
            <w:vAlign w:val="center"/>
          </w:tcPr>
          <w:p>
            <w:pPr>
              <w:adjustRightInd w:val="0"/>
              <w:snapToGrid w:val="0"/>
              <w:spacing w:line="240" w:lineRule="exact"/>
              <w:jc w:val="center"/>
              <w:rPr>
                <w:rFonts w:ascii="宋体" w:hAnsi="宋体" w:eastAsia="宋体" w:cs="Times New Roman"/>
                <w:sz w:val="24"/>
                <w:szCs w:val="24"/>
              </w:rPr>
            </w:pPr>
            <w:r>
              <w:rPr>
                <w:rFonts w:hint="eastAsia" w:ascii="宋体" w:hAnsi="宋体" w:eastAsia="宋体" w:cs="Times New Roman"/>
                <w:sz w:val="24"/>
                <w:szCs w:val="24"/>
              </w:rPr>
              <w:t>自评部分</w:t>
            </w:r>
          </w:p>
          <w:p>
            <w:pPr>
              <w:adjustRightInd w:val="0"/>
              <w:snapToGrid w:val="0"/>
              <w:spacing w:line="240" w:lineRule="exact"/>
              <w:jc w:val="center"/>
              <w:rPr>
                <w:rFonts w:ascii="宋体" w:hAnsi="宋体" w:eastAsia="宋体" w:cs="Times New Roman"/>
                <w:sz w:val="24"/>
                <w:szCs w:val="24"/>
              </w:rPr>
            </w:pPr>
            <w:r>
              <w:rPr>
                <w:rFonts w:hint="eastAsia" w:ascii="宋体" w:hAnsi="宋体" w:eastAsia="宋体" w:cs="Times New Roman"/>
                <w:sz w:val="24"/>
                <w:szCs w:val="24"/>
              </w:rPr>
              <w:t>（</w:t>
            </w:r>
            <w:r>
              <w:rPr>
                <w:rFonts w:hint="eastAsia" w:ascii="宋体" w:hAnsi="宋体" w:eastAsia="宋体" w:cs="Times New Roman"/>
                <w:sz w:val="24"/>
                <w:szCs w:val="24"/>
                <w:u w:val="single"/>
              </w:rPr>
              <w:t xml:space="preserve">   </w:t>
            </w:r>
            <w:r>
              <w:rPr>
                <w:rFonts w:hint="eastAsia" w:ascii="宋体" w:hAnsi="宋体" w:eastAsia="宋体" w:cs="Times New Roman"/>
                <w:sz w:val="24"/>
                <w:szCs w:val="24"/>
              </w:rPr>
              <w:t>分）</w:t>
            </w:r>
          </w:p>
        </w:tc>
        <w:tc>
          <w:tcPr>
            <w:tcW w:w="5221" w:type="dxa"/>
            <w:gridSpan w:val="2"/>
            <w:tcBorders>
              <w:top w:val="single" w:color="auto" w:sz="4" w:space="0"/>
              <w:left w:val="single" w:color="auto" w:sz="4" w:space="0"/>
              <w:right w:val="single" w:color="auto" w:sz="4" w:space="0"/>
            </w:tcBorders>
            <w:vAlign w:val="center"/>
          </w:tcPr>
          <w:p>
            <w:pPr>
              <w:adjustRightInd w:val="0"/>
              <w:snapToGrid w:val="0"/>
              <w:spacing w:line="240" w:lineRule="exact"/>
              <w:jc w:val="center"/>
              <w:rPr>
                <w:rFonts w:ascii="宋体" w:hAnsi="宋体" w:eastAsia="宋体" w:cs="Times New Roman"/>
                <w:sz w:val="24"/>
                <w:szCs w:val="24"/>
              </w:rPr>
            </w:pPr>
            <w:r>
              <w:rPr>
                <w:rFonts w:hint="eastAsia" w:ascii="宋体" w:hAnsi="宋体" w:eastAsia="宋体" w:cs="Times New Roman"/>
                <w:sz w:val="24"/>
                <w:szCs w:val="24"/>
              </w:rPr>
              <w:t>评分项目</w:t>
            </w:r>
          </w:p>
        </w:tc>
        <w:tc>
          <w:tcPr>
            <w:tcW w:w="1066" w:type="dxa"/>
            <w:tcBorders>
              <w:top w:val="single" w:color="auto" w:sz="4" w:space="0"/>
              <w:left w:val="single" w:color="auto" w:sz="4" w:space="0"/>
              <w:right w:val="single" w:color="auto" w:sz="4" w:space="0"/>
            </w:tcBorders>
            <w:vAlign w:val="center"/>
          </w:tcPr>
          <w:p>
            <w:pPr>
              <w:adjustRightInd w:val="0"/>
              <w:snapToGrid w:val="0"/>
              <w:spacing w:line="240" w:lineRule="exact"/>
              <w:jc w:val="center"/>
              <w:rPr>
                <w:rFonts w:ascii="宋体" w:hAnsi="宋体" w:eastAsia="宋体" w:cs="Times New Roman"/>
                <w:sz w:val="24"/>
                <w:szCs w:val="24"/>
              </w:rPr>
            </w:pPr>
            <w:r>
              <w:rPr>
                <w:rFonts w:hint="eastAsia" w:ascii="宋体" w:hAnsi="宋体" w:eastAsia="宋体" w:cs="Times New Roman"/>
                <w:sz w:val="24"/>
                <w:szCs w:val="24"/>
              </w:rPr>
              <w:t>自评分</w:t>
            </w:r>
          </w:p>
        </w:tc>
        <w:tc>
          <w:tcPr>
            <w:tcW w:w="1342" w:type="dxa"/>
            <w:tcBorders>
              <w:top w:val="single" w:color="auto" w:sz="4" w:space="0"/>
              <w:left w:val="single" w:color="auto" w:sz="4" w:space="0"/>
              <w:right w:val="single" w:color="auto" w:sz="4" w:space="0"/>
            </w:tcBorders>
            <w:vAlign w:val="center"/>
          </w:tcPr>
          <w:p>
            <w:pPr>
              <w:adjustRightInd w:val="0"/>
              <w:snapToGrid w:val="0"/>
              <w:spacing w:line="240" w:lineRule="exact"/>
              <w:jc w:val="center"/>
              <w:rPr>
                <w:rFonts w:ascii="宋体" w:hAnsi="宋体" w:eastAsia="宋体" w:cs="Times New Roman"/>
                <w:sz w:val="24"/>
                <w:szCs w:val="24"/>
              </w:rPr>
            </w:pPr>
            <w:r>
              <w:rPr>
                <w:rFonts w:hint="eastAsia" w:ascii="宋体" w:hAnsi="宋体" w:eastAsia="宋体" w:cs="Times New Roman"/>
                <w:sz w:val="24"/>
                <w:szCs w:val="24"/>
              </w:rPr>
              <w:t>标书页码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7" w:hRule="atLeast"/>
          <w:jc w:val="center"/>
        </w:trPr>
        <w:tc>
          <w:tcPr>
            <w:tcW w:w="1330" w:type="dxa"/>
            <w:vMerge w:val="continue"/>
            <w:tcBorders>
              <w:left w:val="single" w:color="auto" w:sz="4" w:space="0"/>
              <w:right w:val="single" w:color="auto" w:sz="4" w:space="0"/>
            </w:tcBorders>
            <w:vAlign w:val="center"/>
          </w:tcPr>
          <w:p>
            <w:pPr>
              <w:adjustRightInd w:val="0"/>
              <w:snapToGrid w:val="0"/>
              <w:spacing w:line="240" w:lineRule="exact"/>
              <w:rPr>
                <w:rFonts w:ascii="宋体" w:hAnsi="宋体" w:eastAsia="宋体" w:cs="Times New Roman"/>
                <w:sz w:val="24"/>
                <w:szCs w:val="24"/>
              </w:rPr>
            </w:pPr>
          </w:p>
        </w:tc>
        <w:tc>
          <w:tcPr>
            <w:tcW w:w="987" w:type="dxa"/>
            <w:tcBorders>
              <w:top w:val="single" w:color="auto" w:sz="4" w:space="0"/>
              <w:left w:val="single" w:color="auto" w:sz="4" w:space="0"/>
              <w:right w:val="single" w:color="auto" w:sz="4" w:space="0"/>
            </w:tcBorders>
            <w:vAlign w:val="center"/>
          </w:tcPr>
          <w:p>
            <w:pPr>
              <w:spacing w:line="300" w:lineRule="exact"/>
              <w:jc w:val="center"/>
              <w:rPr>
                <w:rFonts w:ascii="宋体" w:hAnsi="宋体" w:eastAsia="宋体" w:cs="仿宋_GB2312"/>
                <w:bCs/>
                <w:sz w:val="24"/>
                <w:szCs w:val="24"/>
              </w:rPr>
            </w:pPr>
          </w:p>
        </w:tc>
        <w:tc>
          <w:tcPr>
            <w:tcW w:w="4234" w:type="dxa"/>
            <w:tcBorders>
              <w:top w:val="single" w:color="auto" w:sz="4" w:space="0"/>
              <w:left w:val="single" w:color="auto" w:sz="4" w:space="0"/>
              <w:right w:val="single" w:color="auto" w:sz="4" w:space="0"/>
            </w:tcBorders>
            <w:vAlign w:val="center"/>
          </w:tcPr>
          <w:p>
            <w:pPr>
              <w:tabs>
                <w:tab w:val="left" w:pos="1080"/>
                <w:tab w:val="left" w:pos="1620"/>
              </w:tabs>
              <w:autoSpaceDE w:val="0"/>
              <w:autoSpaceDN w:val="0"/>
              <w:adjustRightInd w:val="0"/>
              <w:spacing w:line="260" w:lineRule="exact"/>
              <w:jc w:val="left"/>
              <w:rPr>
                <w:rFonts w:ascii="Calibri" w:hAnsi="Calibri" w:eastAsia="宋体" w:cs="Times New Roman"/>
                <w:sz w:val="24"/>
                <w:szCs w:val="24"/>
              </w:rPr>
            </w:pPr>
          </w:p>
        </w:tc>
        <w:tc>
          <w:tcPr>
            <w:tcW w:w="1066" w:type="dxa"/>
            <w:tcBorders>
              <w:top w:val="single" w:color="auto" w:sz="4" w:space="0"/>
              <w:left w:val="single" w:color="auto" w:sz="4" w:space="0"/>
              <w:right w:val="single" w:color="auto" w:sz="4" w:space="0"/>
            </w:tcBorders>
            <w:vAlign w:val="center"/>
          </w:tcPr>
          <w:p>
            <w:pPr>
              <w:adjustRightInd w:val="0"/>
              <w:snapToGrid w:val="0"/>
              <w:spacing w:line="240" w:lineRule="exact"/>
              <w:rPr>
                <w:rFonts w:ascii="宋体" w:hAnsi="宋体" w:eastAsia="宋体" w:cs="Times New Roman"/>
                <w:sz w:val="24"/>
                <w:szCs w:val="24"/>
              </w:rPr>
            </w:pPr>
          </w:p>
        </w:tc>
        <w:tc>
          <w:tcPr>
            <w:tcW w:w="1342" w:type="dxa"/>
            <w:tcBorders>
              <w:top w:val="single" w:color="auto" w:sz="4" w:space="0"/>
              <w:left w:val="single" w:color="auto" w:sz="4" w:space="0"/>
              <w:right w:val="single" w:color="auto" w:sz="4" w:space="0"/>
            </w:tcBorders>
            <w:vAlign w:val="center"/>
          </w:tcPr>
          <w:p>
            <w:pPr>
              <w:adjustRightInd w:val="0"/>
              <w:snapToGrid w:val="0"/>
              <w:spacing w:line="240" w:lineRule="exact"/>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7" w:hRule="atLeast"/>
          <w:jc w:val="center"/>
        </w:trPr>
        <w:tc>
          <w:tcPr>
            <w:tcW w:w="1330" w:type="dxa"/>
            <w:vMerge w:val="continue"/>
            <w:tcBorders>
              <w:left w:val="single" w:color="auto" w:sz="4" w:space="0"/>
              <w:right w:val="single" w:color="auto" w:sz="4" w:space="0"/>
            </w:tcBorders>
            <w:vAlign w:val="center"/>
          </w:tcPr>
          <w:p>
            <w:pPr>
              <w:adjustRightInd w:val="0"/>
              <w:snapToGrid w:val="0"/>
              <w:spacing w:line="240" w:lineRule="exact"/>
              <w:rPr>
                <w:rFonts w:ascii="宋体" w:hAnsi="宋体" w:eastAsia="宋体" w:cs="Times New Roman"/>
                <w:sz w:val="24"/>
                <w:szCs w:val="24"/>
              </w:rPr>
            </w:pPr>
          </w:p>
        </w:tc>
        <w:tc>
          <w:tcPr>
            <w:tcW w:w="987" w:type="dxa"/>
            <w:tcBorders>
              <w:top w:val="single" w:color="auto" w:sz="4" w:space="0"/>
              <w:left w:val="single" w:color="auto" w:sz="4" w:space="0"/>
              <w:right w:val="single" w:color="auto" w:sz="4" w:space="0"/>
            </w:tcBorders>
            <w:vAlign w:val="center"/>
          </w:tcPr>
          <w:p>
            <w:pPr>
              <w:spacing w:line="300" w:lineRule="exact"/>
              <w:jc w:val="center"/>
              <w:rPr>
                <w:rFonts w:ascii="宋体" w:hAnsi="宋体" w:eastAsia="宋体" w:cs="仿宋_GB2312"/>
                <w:bCs/>
                <w:sz w:val="24"/>
                <w:szCs w:val="24"/>
              </w:rPr>
            </w:pPr>
          </w:p>
        </w:tc>
        <w:tc>
          <w:tcPr>
            <w:tcW w:w="4234" w:type="dxa"/>
            <w:tcBorders>
              <w:top w:val="single" w:color="auto" w:sz="4" w:space="0"/>
              <w:left w:val="single" w:color="auto" w:sz="4" w:space="0"/>
              <w:right w:val="single" w:color="auto" w:sz="4" w:space="0"/>
            </w:tcBorders>
            <w:vAlign w:val="center"/>
          </w:tcPr>
          <w:p>
            <w:pPr>
              <w:tabs>
                <w:tab w:val="left" w:pos="1080"/>
                <w:tab w:val="left" w:pos="1620"/>
              </w:tabs>
              <w:autoSpaceDE w:val="0"/>
              <w:autoSpaceDN w:val="0"/>
              <w:adjustRightInd w:val="0"/>
              <w:spacing w:line="260" w:lineRule="exact"/>
              <w:jc w:val="left"/>
              <w:rPr>
                <w:rFonts w:ascii="Calibri" w:hAnsi="Calibri" w:eastAsia="宋体" w:cs="Times New Roman"/>
                <w:sz w:val="24"/>
                <w:szCs w:val="24"/>
              </w:rPr>
            </w:pPr>
          </w:p>
        </w:tc>
        <w:tc>
          <w:tcPr>
            <w:tcW w:w="1066" w:type="dxa"/>
            <w:tcBorders>
              <w:top w:val="single" w:color="auto" w:sz="4" w:space="0"/>
              <w:left w:val="single" w:color="auto" w:sz="4" w:space="0"/>
              <w:right w:val="single" w:color="auto" w:sz="4" w:space="0"/>
            </w:tcBorders>
            <w:vAlign w:val="center"/>
          </w:tcPr>
          <w:p>
            <w:pPr>
              <w:adjustRightInd w:val="0"/>
              <w:snapToGrid w:val="0"/>
              <w:spacing w:line="240" w:lineRule="exact"/>
              <w:rPr>
                <w:rFonts w:ascii="宋体" w:hAnsi="宋体" w:eastAsia="宋体" w:cs="Times New Roman"/>
                <w:sz w:val="24"/>
                <w:szCs w:val="24"/>
              </w:rPr>
            </w:pPr>
          </w:p>
        </w:tc>
        <w:tc>
          <w:tcPr>
            <w:tcW w:w="1342" w:type="dxa"/>
            <w:tcBorders>
              <w:top w:val="single" w:color="auto" w:sz="4" w:space="0"/>
              <w:left w:val="single" w:color="auto" w:sz="4" w:space="0"/>
              <w:right w:val="single" w:color="auto" w:sz="4" w:space="0"/>
            </w:tcBorders>
            <w:vAlign w:val="center"/>
          </w:tcPr>
          <w:p>
            <w:pPr>
              <w:adjustRightInd w:val="0"/>
              <w:snapToGrid w:val="0"/>
              <w:spacing w:line="240" w:lineRule="exact"/>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3" w:hRule="atLeast"/>
          <w:jc w:val="center"/>
        </w:trPr>
        <w:tc>
          <w:tcPr>
            <w:tcW w:w="1330" w:type="dxa"/>
            <w:vMerge w:val="continue"/>
            <w:tcBorders>
              <w:left w:val="single" w:color="auto" w:sz="4" w:space="0"/>
              <w:right w:val="single" w:color="auto" w:sz="4" w:space="0"/>
            </w:tcBorders>
            <w:vAlign w:val="center"/>
          </w:tcPr>
          <w:p>
            <w:pPr>
              <w:autoSpaceDE w:val="0"/>
              <w:autoSpaceDN w:val="0"/>
              <w:adjustRightInd w:val="0"/>
              <w:snapToGrid w:val="0"/>
              <w:spacing w:line="240" w:lineRule="atLeast"/>
              <w:ind w:left="113" w:right="113"/>
              <w:jc w:val="center"/>
              <w:rPr>
                <w:rFonts w:ascii="宋体" w:hAnsi="宋体" w:eastAsia="宋体" w:cs="Times New Roman"/>
                <w:sz w:val="24"/>
                <w:szCs w:val="24"/>
              </w:rPr>
            </w:pPr>
          </w:p>
        </w:tc>
        <w:tc>
          <w:tcPr>
            <w:tcW w:w="987" w:type="dxa"/>
            <w:tcBorders>
              <w:left w:val="single" w:color="auto" w:sz="4" w:space="0"/>
            </w:tcBorders>
            <w:vAlign w:val="center"/>
          </w:tcPr>
          <w:p>
            <w:pPr>
              <w:autoSpaceDE w:val="0"/>
              <w:autoSpaceDN w:val="0"/>
              <w:adjustRightInd w:val="0"/>
              <w:snapToGrid w:val="0"/>
              <w:spacing w:line="240" w:lineRule="exact"/>
              <w:jc w:val="center"/>
              <w:rPr>
                <w:rFonts w:ascii="宋体" w:hAnsi="Calibri" w:eastAsia="宋体" w:cs="Times New Roman"/>
                <w:sz w:val="24"/>
                <w:szCs w:val="24"/>
              </w:rPr>
            </w:pPr>
            <w:r>
              <w:rPr>
                <w:rFonts w:ascii="宋体" w:hAnsi="Calibri" w:eastAsia="宋体" w:cs="Times New Roman"/>
                <w:sz w:val="24"/>
                <w:szCs w:val="24"/>
              </w:rPr>
              <w:t>……</w:t>
            </w:r>
          </w:p>
        </w:tc>
        <w:tc>
          <w:tcPr>
            <w:tcW w:w="4234" w:type="dxa"/>
            <w:vAlign w:val="center"/>
          </w:tcPr>
          <w:p>
            <w:pPr>
              <w:autoSpaceDE w:val="0"/>
              <w:autoSpaceDN w:val="0"/>
              <w:adjustRightInd w:val="0"/>
              <w:snapToGrid w:val="0"/>
              <w:spacing w:line="240" w:lineRule="exact"/>
              <w:jc w:val="center"/>
              <w:rPr>
                <w:rFonts w:ascii="宋体" w:hAnsi="Calibri" w:eastAsia="宋体" w:cs="Times New Roman"/>
                <w:b/>
                <w:sz w:val="24"/>
                <w:szCs w:val="24"/>
              </w:rPr>
            </w:pPr>
            <w:r>
              <w:rPr>
                <w:rFonts w:ascii="宋体" w:hAnsi="Calibri" w:eastAsia="宋体" w:cs="Times New Roman"/>
                <w:b/>
                <w:sz w:val="24"/>
                <w:szCs w:val="24"/>
              </w:rPr>
              <w:t>……</w:t>
            </w:r>
          </w:p>
        </w:tc>
        <w:tc>
          <w:tcPr>
            <w:tcW w:w="1066" w:type="dxa"/>
            <w:vAlign w:val="center"/>
          </w:tcPr>
          <w:p>
            <w:pPr>
              <w:adjustRightInd w:val="0"/>
              <w:snapToGrid w:val="0"/>
              <w:spacing w:line="240" w:lineRule="exact"/>
              <w:ind w:firstLine="120" w:firstLineChars="50"/>
              <w:rPr>
                <w:rFonts w:ascii="宋体" w:hAnsi="宋体" w:eastAsia="宋体" w:cs="Times New Roman"/>
                <w:sz w:val="24"/>
                <w:szCs w:val="24"/>
              </w:rPr>
            </w:pPr>
            <w:r>
              <w:rPr>
                <w:rFonts w:ascii="宋体" w:hAnsi="宋体" w:eastAsia="宋体" w:cs="Times New Roman"/>
                <w:sz w:val="24"/>
                <w:szCs w:val="24"/>
              </w:rPr>
              <w:t>……</w:t>
            </w:r>
          </w:p>
        </w:tc>
        <w:tc>
          <w:tcPr>
            <w:tcW w:w="1342" w:type="dxa"/>
            <w:vAlign w:val="center"/>
          </w:tcPr>
          <w:p>
            <w:pPr>
              <w:adjustRightInd w:val="0"/>
              <w:snapToGrid w:val="0"/>
              <w:spacing w:line="240" w:lineRule="exact"/>
              <w:jc w:val="center"/>
              <w:rPr>
                <w:rFonts w:ascii="宋体" w:hAnsi="宋体" w:eastAsia="宋体" w:cs="Times New Roman"/>
                <w:sz w:val="24"/>
                <w:szCs w:val="24"/>
              </w:rPr>
            </w:pPr>
            <w:r>
              <w:rPr>
                <w:rFonts w:ascii="宋体" w:hAnsi="宋体" w:eastAsia="宋体" w:cs="Times New Roman"/>
                <w:sz w:val="24"/>
                <w:szCs w:val="24"/>
              </w:rPr>
              <w:t>……</w:t>
            </w:r>
          </w:p>
        </w:tc>
      </w:tr>
    </w:tbl>
    <w:p>
      <w:pPr>
        <w:snapToGrid w:val="0"/>
        <w:spacing w:before="50" w:after="50"/>
        <w:ind w:firstLine="560"/>
        <w:rPr>
          <w:rFonts w:ascii="宋体" w:hAnsi="宋体" w:eastAsia="宋体" w:cs="Times New Roman"/>
          <w:spacing w:val="20"/>
          <w:sz w:val="24"/>
          <w:szCs w:val="24"/>
        </w:rPr>
      </w:pPr>
    </w:p>
    <w:p>
      <w:pPr>
        <w:snapToGrid w:val="0"/>
        <w:spacing w:before="50" w:after="50"/>
        <w:rPr>
          <w:rFonts w:ascii="宋体" w:hAnsi="宋体" w:eastAsia="宋体" w:cs="Times New Roman"/>
          <w:spacing w:val="20"/>
          <w:sz w:val="24"/>
          <w:szCs w:val="24"/>
          <w:u w:val="single"/>
        </w:rPr>
      </w:pPr>
      <w:r>
        <w:rPr>
          <w:rFonts w:hint="eastAsia" w:ascii="宋体" w:hAnsi="宋体" w:eastAsia="宋体" w:cs="Times New Roman"/>
          <w:spacing w:val="20"/>
          <w:sz w:val="24"/>
          <w:szCs w:val="24"/>
        </w:rPr>
        <w:t>投标人盖章：</w:t>
      </w:r>
      <w:r>
        <w:rPr>
          <w:rFonts w:ascii="宋体" w:hAnsi="宋体" w:eastAsia="宋体" w:cs="Times New Roman"/>
          <w:spacing w:val="20"/>
          <w:sz w:val="24"/>
          <w:szCs w:val="24"/>
          <w:u w:val="single"/>
        </w:rPr>
        <w:t xml:space="preserve">            </w:t>
      </w:r>
    </w:p>
    <w:p>
      <w:pPr>
        <w:rPr>
          <w:rFonts w:ascii="宋体" w:hAnsi="宋体" w:eastAsia="宋体" w:cs="Times New Roman"/>
          <w:spacing w:val="20"/>
          <w:sz w:val="24"/>
          <w:szCs w:val="24"/>
          <w:u w:val="single"/>
        </w:rPr>
      </w:pPr>
      <w:r>
        <w:rPr>
          <w:rFonts w:hint="eastAsia" w:ascii="Times New Roman" w:hAnsi="宋体" w:eastAsia="宋体" w:cs="Times New Roman"/>
          <w:sz w:val="24"/>
          <w:szCs w:val="24"/>
        </w:rPr>
        <w:t>法定代表人或授权代表签字</w:t>
      </w:r>
      <w:r>
        <w:rPr>
          <w:rFonts w:hint="eastAsia" w:ascii="宋体" w:hAnsi="宋体" w:eastAsia="宋体" w:cs="Times New Roman"/>
          <w:spacing w:val="20"/>
          <w:sz w:val="24"/>
          <w:szCs w:val="24"/>
        </w:rPr>
        <w:t>：</w:t>
      </w:r>
      <w:r>
        <w:rPr>
          <w:rFonts w:ascii="宋体" w:hAnsi="宋体" w:eastAsia="宋体" w:cs="Times New Roman"/>
          <w:spacing w:val="20"/>
          <w:sz w:val="24"/>
          <w:szCs w:val="24"/>
          <w:u w:val="single"/>
        </w:rPr>
        <w:t xml:space="preserve">            </w:t>
      </w:r>
      <w:r>
        <w:rPr>
          <w:rFonts w:ascii="宋体" w:hAnsi="宋体" w:eastAsia="宋体" w:cs="Times New Roman"/>
          <w:spacing w:val="20"/>
          <w:sz w:val="24"/>
          <w:szCs w:val="24"/>
        </w:rPr>
        <w:t xml:space="preserve">       </w:t>
      </w:r>
      <w:r>
        <w:rPr>
          <w:rFonts w:hint="eastAsia" w:ascii="宋体" w:hAnsi="宋体" w:eastAsia="宋体" w:cs="Times New Roman"/>
          <w:spacing w:val="20"/>
          <w:sz w:val="24"/>
          <w:szCs w:val="24"/>
        </w:rPr>
        <w:t xml:space="preserve">  日</w:t>
      </w:r>
      <w:r>
        <w:rPr>
          <w:rFonts w:ascii="宋体" w:hAnsi="宋体" w:eastAsia="宋体" w:cs="Times New Roman"/>
          <w:spacing w:val="20"/>
          <w:sz w:val="24"/>
          <w:szCs w:val="24"/>
        </w:rPr>
        <w:t xml:space="preserve">  </w:t>
      </w:r>
      <w:r>
        <w:rPr>
          <w:rFonts w:hint="eastAsia" w:ascii="宋体" w:hAnsi="宋体" w:eastAsia="宋体" w:cs="Times New Roman"/>
          <w:spacing w:val="20"/>
          <w:sz w:val="24"/>
          <w:szCs w:val="24"/>
        </w:rPr>
        <w:t>期：</w:t>
      </w:r>
      <w:r>
        <w:rPr>
          <w:rFonts w:ascii="宋体" w:hAnsi="宋体" w:eastAsia="宋体" w:cs="Times New Roman"/>
          <w:spacing w:val="20"/>
          <w:sz w:val="24"/>
          <w:szCs w:val="24"/>
          <w:u w:val="single"/>
        </w:rPr>
        <w:t xml:space="preserve">        </w:t>
      </w:r>
    </w:p>
    <w:p>
      <w:pPr>
        <w:ind w:firstLine="280" w:firstLineChars="100"/>
        <w:rPr>
          <w:rFonts w:ascii="宋体" w:hAnsi="宋体" w:eastAsia="宋体" w:cs="Times New Roman"/>
          <w:spacing w:val="20"/>
          <w:sz w:val="24"/>
          <w:szCs w:val="24"/>
          <w:u w:val="single"/>
        </w:rPr>
      </w:pPr>
    </w:p>
    <w:p>
      <w:pPr>
        <w:spacing w:before="240" w:beforeLines="100" w:after="240" w:afterLines="100"/>
        <w:rPr>
          <w:rFonts w:ascii="宋体" w:hAnsi="宋体" w:eastAsia="宋体" w:cs="Times New Roman"/>
          <w:b/>
          <w:sz w:val="30"/>
          <w:szCs w:val="30"/>
        </w:rPr>
      </w:pPr>
      <w:r>
        <w:rPr>
          <w:rFonts w:hint="eastAsia" w:ascii="Times New Roman" w:hAnsi="宋体" w:eastAsia="宋体" w:cs="宋体"/>
          <w:b/>
          <w:sz w:val="24"/>
          <w:szCs w:val="24"/>
        </w:rPr>
        <w:t>注：由投标人根据采购需求和采购文件要求，并结合“评分标准”编写，格式自拟。</w:t>
      </w:r>
    </w:p>
    <w:p>
      <w:pPr>
        <w:spacing w:before="240" w:beforeLines="100" w:after="240" w:afterLines="100"/>
        <w:rPr>
          <w:rFonts w:ascii="宋体" w:hAnsi="宋体" w:eastAsia="宋体" w:cs="Times New Roman"/>
          <w:b/>
          <w:sz w:val="30"/>
          <w:szCs w:val="30"/>
        </w:rPr>
      </w:pPr>
    </w:p>
    <w:p>
      <w:pPr>
        <w:spacing w:before="240" w:beforeLines="100" w:after="240" w:afterLines="100"/>
        <w:rPr>
          <w:rFonts w:ascii="宋体" w:hAnsi="宋体" w:eastAsia="宋体" w:cs="Times New Roman"/>
          <w:b/>
          <w:sz w:val="30"/>
          <w:szCs w:val="30"/>
        </w:rPr>
      </w:pPr>
    </w:p>
    <w:p>
      <w:pPr>
        <w:spacing w:after="120"/>
        <w:rPr>
          <w:rFonts w:ascii="Times New Roman" w:hAnsi="Times New Roman" w:eastAsia="宋体" w:cs="Times New Roman"/>
          <w:szCs w:val="20"/>
        </w:rPr>
      </w:pPr>
    </w:p>
    <w:p/>
    <w:sectPr>
      <w:footerReference r:id="rId10" w:type="first"/>
      <w:footerReference r:id="rId9" w:type="default"/>
      <w:pgSz w:w="11906" w:h="16838"/>
      <w:pgMar w:top="1418" w:right="1474" w:bottom="1247" w:left="1474" w:header="851" w:footer="851"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使用中文字体)">
    <w:altName w:val="@宋体"/>
    <w:panose1 w:val="00000000000000000000"/>
    <w:charset w:val="86"/>
    <w:family w:val="roman"/>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monospace">
    <w:altName w:val="Segoe Print"/>
    <w:panose1 w:val="00000000000000000000"/>
    <w:charset w:val="00"/>
    <w:family w:val="auto"/>
    <w:pitch w:val="default"/>
    <w:sig w:usb0="00000000" w:usb1="00000000" w:usb2="00000000" w:usb3="00000000" w:csb0="00040001" w:csb1="00000000"/>
  </w:font>
  <w:font w:name="华文楷体">
    <w:panose1 w:val="02010600040101010101"/>
    <w:charset w:val="86"/>
    <w:family w:val="auto"/>
    <w:pitch w:val="default"/>
    <w:sig w:usb0="00000287" w:usb1="080F0000" w:usb2="00000000" w:usb3="00000000" w:csb0="0004009F" w:csb1="DFD70000"/>
  </w:font>
  <w:font w:name="新宋体">
    <w:panose1 w:val="02010609030101010101"/>
    <w:charset w:val="86"/>
    <w:family w:val="modern"/>
    <w:pitch w:val="default"/>
    <w:sig w:usb0="00000003" w:usb1="288F0000" w:usb2="00000006" w:usb3="00000000" w:csb0="00040001"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宋体">
    <w:panose1 w:val="02010600030101010101"/>
    <w:charset w:val="86"/>
    <w:family w:val="auto"/>
    <w:pitch w:val="default"/>
    <w:sig w:usb0="00000003" w:usb1="288F0000" w:usb2="0000000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rPr>
        <w:rStyle w:val="27"/>
      </w:rPr>
    </w:pPr>
    <w: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57785" cy="131445"/>
              <wp:effectExtent l="0" t="0" r="0" b="0"/>
              <wp:wrapNone/>
              <wp:docPr id="4" name="文本框 4"/>
              <wp:cNvGraphicFramePr/>
              <a:graphic xmlns:a="http://schemas.openxmlformats.org/drawingml/2006/main">
                <a:graphicData uri="http://schemas.microsoft.com/office/word/2010/wordprocessingShape">
                  <wps:wsp>
                    <wps:cNvSpPr txBox="1">
                      <a:spLocks noChangeArrowheads="1"/>
                    </wps:cNvSpPr>
                    <wps:spPr bwMode="auto">
                      <a:xfrm>
                        <a:off x="0" y="0"/>
                        <a:ext cx="57785" cy="131445"/>
                      </a:xfrm>
                      <a:prstGeom prst="rect">
                        <a:avLst/>
                      </a:prstGeom>
                      <a:noFill/>
                      <a:ln>
                        <a:noFill/>
                      </a:ln>
                    </wps:spPr>
                    <wps:txbx>
                      <w:txbxContent>
                        <w:p>
                          <w:pPr>
                            <w:pStyle w:val="15"/>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0.35pt;width:4.55pt;mso-position-horizontal:right;mso-position-horizontal-relative:margin;mso-wrap-style:none;z-index:251659264;mso-width-relative:page;mso-height-relative:page;" filled="f" stroked="f" coordsize="21600,21600" o:gfxdata="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M+L3UTQAAAAAgEAAA8AAAAAAAAAAQAgAAAAIgAAAGRycy9k&#10;b3ducmV2LnhtbFBLAQIUABQAAAAIAIdO4kCPqRfjCgIAAAEEAAAOAAAAAAAAAAEAIAAAAB8BAABk&#10;cnMvZTJvRG9jLnhtbFBLBQYAAAAABgAGAFkBAACbBQAAAAA=&#10;">
              <v:fill on="f" focussize="0,0"/>
              <v:stroke on="f"/>
              <v:imagedata o:title=""/>
              <o:lock v:ext="edit" aspectratio="f"/>
              <v:textbox inset="0mm,0mm,0mm,0mm" style="mso-fit-shape-to-text:t;">
                <w:txbxContent>
                  <w:p>
                    <w:pPr>
                      <w:pStyle w:val="15"/>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v:shape>
          </w:pict>
        </mc:Fallback>
      </mc:AlternateContent>
    </w:r>
  </w:p>
  <w:p>
    <w:pPr>
      <w:pStyle w:val="15"/>
      <w:ind w:right="360"/>
      <w:rPr>
        <w:rFonts w:ascii="华文楷体" w:hAnsi="华文楷体" w:eastAsia="华文楷体"/>
        <w: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right="360"/>
      <w:rPr>
        <w:sz w:val="18"/>
        <w:szCs w:val="18"/>
      </w:rPr>
    </w:pPr>
    <w:r>
      <w:rPr>
        <w:sz w:val="18"/>
      </w:rP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0</wp:posOffset>
              </wp:positionV>
              <wp:extent cx="57785" cy="131445"/>
              <wp:effectExtent l="0" t="0" r="0" b="0"/>
              <wp:wrapNone/>
              <wp:docPr id="3" name="文本框 3"/>
              <wp:cNvGraphicFramePr/>
              <a:graphic xmlns:a="http://schemas.openxmlformats.org/drawingml/2006/main">
                <a:graphicData uri="http://schemas.microsoft.com/office/word/2010/wordprocessingShape">
                  <wps:wsp>
                    <wps:cNvSpPr txBox="1">
                      <a:spLocks noChangeArrowheads="1"/>
                    </wps:cNvSpPr>
                    <wps:spPr bwMode="auto">
                      <a:xfrm>
                        <a:off x="0" y="0"/>
                        <a:ext cx="57785" cy="131445"/>
                      </a:xfrm>
                      <a:prstGeom prst="rect">
                        <a:avLst/>
                      </a:prstGeom>
                      <a:noFill/>
                      <a:ln>
                        <a:noFill/>
                      </a:ln>
                    </wps:spPr>
                    <wps:txbx>
                      <w:txbxContent>
                        <w:p>
                          <w:pPr>
                            <w:pStyle w:val="15"/>
                          </w:pPr>
                          <w:r>
                            <w:rPr>
                              <w:rFonts w:hint="eastAsia"/>
                            </w:rPr>
                            <w:fldChar w:fldCharType="begin"/>
                          </w:r>
                          <w:r>
                            <w:rPr>
                              <w:rFonts w:hint="eastAsia"/>
                            </w:rPr>
                            <w:instrText xml:space="preserve"> PAGE  \* MERGEFORMAT </w:instrText>
                          </w:r>
                          <w:r>
                            <w:rPr>
                              <w:rFonts w:hint="eastAsia"/>
                            </w:rPr>
                            <w:fldChar w:fldCharType="separate"/>
                          </w:r>
                          <w:r>
                            <w:rPr>
                              <w:rFonts w:hint="eastAsia"/>
                            </w:rPr>
                            <w:t>22</w:t>
                          </w:r>
                          <w:r>
                            <w:rPr>
                              <w:rFonts w:hint="eastAsia"/>
                            </w:rPr>
                            <w:fldChar w:fldCharType="end"/>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0.35pt;width:4.55pt;mso-position-horizontal:right;mso-position-horizontal-relative:margin;mso-wrap-style:none;z-index:251661312;mso-width-relative:page;mso-height-relative:page;" filled="f" stroked="f" coordsize="21600,21600" o:gfxdata="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DPi91E0AAAAAIBAAAPAAAAAAAAAAEAIAAAACIAAABkcnMv&#10;ZG93bnJldi54bWxQSwECFAAUAAAACACHTuJAUMXU5AsCAAABBAAADgAAAAAAAAABACAAAAAfAQAA&#10;ZHJzL2Uyb0RvYy54bWxQSwUGAAAAAAYABgBZAQAAnAUAAAAA&#10;">
              <v:fill on="f" focussize="0,0"/>
              <v:stroke on="f"/>
              <v:imagedata o:title=""/>
              <o:lock v:ext="edit" aspectratio="f"/>
              <v:textbox inset="0mm,0mm,0mm,0mm" style="mso-fit-shape-to-text:t;">
                <w:txbxContent>
                  <w:p>
                    <w:pPr>
                      <w:pStyle w:val="15"/>
                    </w:pPr>
                    <w:r>
                      <w:rPr>
                        <w:rFonts w:hint="eastAsia"/>
                      </w:rPr>
                      <w:fldChar w:fldCharType="begin"/>
                    </w:r>
                    <w:r>
                      <w:rPr>
                        <w:rFonts w:hint="eastAsia"/>
                      </w:rPr>
                      <w:instrText xml:space="preserve"> PAGE  \* MERGEFORMAT </w:instrText>
                    </w:r>
                    <w:r>
                      <w:rPr>
                        <w:rFonts w:hint="eastAsia"/>
                      </w:rPr>
                      <w:fldChar w:fldCharType="separate"/>
                    </w:r>
                    <w:r>
                      <w:rPr>
                        <w:rFonts w:hint="eastAsia"/>
                      </w:rPr>
                      <w:t>22</w:t>
                    </w:r>
                    <w:r>
                      <w:rPr>
                        <w:rFonts w:hint="eastAsia"/>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framePr w:wrap="around" w:vAnchor="text" w:hAnchor="margin" w:xAlign="center" w:y="1"/>
      <w:rPr>
        <w:rStyle w:val="27"/>
      </w:rPr>
    </w:pPr>
    <w:r>
      <w:fldChar w:fldCharType="begin"/>
    </w:r>
    <w:r>
      <w:rPr>
        <w:rStyle w:val="27"/>
      </w:rPr>
      <w:instrText xml:space="preserve">PAGE  </w:instrText>
    </w:r>
    <w:r>
      <w:fldChar w:fldCharType="end"/>
    </w:r>
  </w:p>
  <w:p>
    <w:pPr>
      <w:pStyle w:val="1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right="360"/>
      <w:rPr>
        <w:sz w:val="18"/>
        <w:szCs w:val="18"/>
      </w:rPr>
    </w:pPr>
    <w:r>
      <w:rPr>
        <w:sz w:val="18"/>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14935" cy="131445"/>
              <wp:effectExtent l="0" t="0" r="0" b="0"/>
              <wp:wrapNone/>
              <wp:docPr id="2" name="文本框 2"/>
              <wp:cNvGraphicFramePr/>
              <a:graphic xmlns:a="http://schemas.openxmlformats.org/drawingml/2006/main">
                <a:graphicData uri="http://schemas.microsoft.com/office/word/2010/wordprocessingShape">
                  <wps:wsp>
                    <wps:cNvSpPr txBox="1">
                      <a:spLocks noChangeArrowheads="1"/>
                    </wps:cNvSpPr>
                    <wps:spPr bwMode="auto">
                      <a:xfrm>
                        <a:off x="0" y="0"/>
                        <a:ext cx="114935" cy="131445"/>
                      </a:xfrm>
                      <a:prstGeom prst="rect">
                        <a:avLst/>
                      </a:prstGeom>
                      <a:noFill/>
                      <a:ln>
                        <a:noFill/>
                      </a:ln>
                    </wps:spPr>
                    <wps:txbx>
                      <w:txbxContent>
                        <w:p>
                          <w:pPr>
                            <w:pStyle w:val="15"/>
                          </w:pPr>
                          <w:r>
                            <w:rPr>
                              <w:rFonts w:hint="eastAsia"/>
                            </w:rPr>
                            <w:fldChar w:fldCharType="begin"/>
                          </w:r>
                          <w:r>
                            <w:rPr>
                              <w:rFonts w:hint="eastAsia"/>
                            </w:rPr>
                            <w:instrText xml:space="preserve"> PAGE  \* MERGEFORMAT </w:instrText>
                          </w:r>
                          <w:r>
                            <w:rPr>
                              <w:rFonts w:hint="eastAsia"/>
                            </w:rPr>
                            <w:fldChar w:fldCharType="separate"/>
                          </w:r>
                          <w:r>
                            <w:rPr>
                              <w:rFonts w:hint="eastAsia"/>
                            </w:rPr>
                            <w:t>27</w:t>
                          </w:r>
                          <w:r>
                            <w:rPr>
                              <w:rFonts w:hint="eastAsia"/>
                            </w:rPr>
                            <w:fldChar w:fldCharType="end"/>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0.35pt;width:9.05pt;mso-position-horizontal:right;mso-position-horizontal-relative:margin;mso-wrap-style:none;z-index:251660288;mso-width-relative:page;mso-height-relative:page;" filled="f" stroked="f" coordsize="21600,21600" o:gfxdata="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EPlfknQAAAAAwEAAA8AAAAAAAAAAQAgAAAAIgAAAGRycy9k&#10;b3ducmV2LnhtbFBLAQIUABQAAAAIAIdO4kBW+mduCgIAAAIEAAAOAAAAAAAAAAEAIAAAAB8BAABk&#10;cnMvZTJvRG9jLnhtbFBLBQYAAAAABgAGAFkBAACbBQAAAAA=&#10;">
              <v:fill on="f" focussize="0,0"/>
              <v:stroke on="f"/>
              <v:imagedata o:title=""/>
              <o:lock v:ext="edit" aspectratio="f"/>
              <v:textbox inset="0mm,0mm,0mm,0mm" style="mso-fit-shape-to-text:t;">
                <w:txbxContent>
                  <w:p>
                    <w:pPr>
                      <w:pStyle w:val="15"/>
                    </w:pPr>
                    <w:r>
                      <w:rPr>
                        <w:rFonts w:hint="eastAsia"/>
                      </w:rPr>
                      <w:fldChar w:fldCharType="begin"/>
                    </w:r>
                    <w:r>
                      <w:rPr>
                        <w:rFonts w:hint="eastAsia"/>
                      </w:rPr>
                      <w:instrText xml:space="preserve"> PAGE  \* MERGEFORMAT </w:instrText>
                    </w:r>
                    <w:r>
                      <w:rPr>
                        <w:rFonts w:hint="eastAsia"/>
                      </w:rPr>
                      <w:fldChar w:fldCharType="separate"/>
                    </w:r>
                    <w:r>
                      <w:rPr>
                        <w:rFonts w:hint="eastAsia"/>
                      </w:rPr>
                      <w:t>27</w:t>
                    </w:r>
                    <w:r>
                      <w:rPr>
                        <w:rFonts w:hint="eastAsia"/>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mc:AlternateContent>
        <mc:Choice Requires="wps">
          <w:drawing>
            <wp:anchor distT="0" distB="0" distL="114300" distR="114300" simplePos="0" relativeHeight="251662336" behindDoc="0" locked="0" layoutInCell="1" allowOverlap="1">
              <wp:simplePos x="0" y="0"/>
              <wp:positionH relativeFrom="margin">
                <wp:align>right</wp:align>
              </wp:positionH>
              <wp:positionV relativeFrom="paragraph">
                <wp:posOffset>0</wp:posOffset>
              </wp:positionV>
              <wp:extent cx="114935" cy="131445"/>
              <wp:effectExtent l="0" t="0" r="0" b="0"/>
              <wp:wrapNone/>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114935" cy="131445"/>
                      </a:xfrm>
                      <a:prstGeom prst="rect">
                        <a:avLst/>
                      </a:prstGeom>
                      <a:noFill/>
                      <a:ln>
                        <a:noFill/>
                      </a:ln>
                    </wps:spPr>
                    <wps:txbx>
                      <w:txbxContent>
                        <w:p>
                          <w:pPr>
                            <w:pStyle w:val="15"/>
                          </w:pPr>
                          <w:r>
                            <w:rPr>
                              <w:rFonts w:hint="eastAsia"/>
                            </w:rPr>
                            <w:fldChar w:fldCharType="begin"/>
                          </w:r>
                          <w:r>
                            <w:rPr>
                              <w:rFonts w:hint="eastAsia"/>
                            </w:rPr>
                            <w:instrText xml:space="preserve"> PAGE  \* MERGEFORMAT </w:instrText>
                          </w:r>
                          <w:r>
                            <w:rPr>
                              <w:rFonts w:hint="eastAsia"/>
                            </w:rPr>
                            <w:fldChar w:fldCharType="separate"/>
                          </w:r>
                          <w:r>
                            <w:rPr>
                              <w:rFonts w:hint="eastAsia"/>
                            </w:rPr>
                            <w:t>26</w:t>
                          </w:r>
                          <w:r>
                            <w:rPr>
                              <w:rFonts w:hint="eastAsia"/>
                            </w:rPr>
                            <w:fldChar w:fldCharType="end"/>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0.35pt;width:9.05pt;mso-position-horizontal:right;mso-position-horizontal-relative:margin;mso-wrap-style:none;z-index:251662336;mso-width-relative:page;mso-height-relative:page;" filled="f" stroked="f" coordsize="21600,21600" o:gfxdata="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BD5X5J0AAAAAMBAAAPAAAAAAAAAAEAIAAAACIAAABkcnMvZG93&#10;bnJldi54bWxQSwECFAAUAAAACACHTuJA3iWzqQgCAAACBAAADgAAAAAAAAABACAAAAAfAQAAZHJz&#10;L2Uyb0RvYy54bWxQSwUGAAAAAAYABgBZAQAAmQUAAAAA&#10;">
              <v:fill on="f" focussize="0,0"/>
              <v:stroke on="f"/>
              <v:imagedata o:title=""/>
              <o:lock v:ext="edit" aspectratio="f"/>
              <v:textbox inset="0mm,0mm,0mm,0mm" style="mso-fit-shape-to-text:t;">
                <w:txbxContent>
                  <w:p>
                    <w:pPr>
                      <w:pStyle w:val="15"/>
                    </w:pPr>
                    <w:r>
                      <w:rPr>
                        <w:rFonts w:hint="eastAsia"/>
                      </w:rPr>
                      <w:fldChar w:fldCharType="begin"/>
                    </w:r>
                    <w:r>
                      <w:rPr>
                        <w:rFonts w:hint="eastAsia"/>
                      </w:rPr>
                      <w:instrText xml:space="preserve"> PAGE  \* MERGEFORMAT </w:instrText>
                    </w:r>
                    <w:r>
                      <w:rPr>
                        <w:rFonts w:hint="eastAsia"/>
                      </w:rPr>
                      <w:fldChar w:fldCharType="separate"/>
                    </w:r>
                    <w:r>
                      <w:rPr>
                        <w:rFonts w:hint="eastAsia"/>
                      </w:rPr>
                      <w:t>26</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rPr>
        <w:rFonts w:ascii="华文楷体" w:hAnsi="华文楷体" w:eastAsia="华文楷体"/>
      </w:rPr>
    </w:pPr>
    <w:r>
      <w:rPr>
        <w:rFonts w:hint="eastAsia" w:ascii="华文楷体" w:hAnsi="华文楷体" w:eastAsia="华文楷体"/>
      </w:rPr>
      <w:t>江山市人民医院工会202</w:t>
    </w:r>
    <w:r>
      <w:rPr>
        <w:rFonts w:ascii="华文楷体" w:hAnsi="华文楷体" w:eastAsia="华文楷体"/>
      </w:rPr>
      <w:t>3</w:t>
    </w:r>
    <w:r>
      <w:rPr>
        <w:rFonts w:hint="eastAsia" w:ascii="华文楷体" w:hAnsi="华文楷体" w:eastAsia="华文楷体"/>
      </w:rPr>
      <w:t>年职工生日蛋糕                              采购招标文件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w:rPr>
        <w:rFonts w:hint="eastAsia" w:ascii="华文楷体" w:hAnsi="华文楷体" w:eastAsia="华文楷体"/>
      </w:rPr>
      <w:t>江山市人民医院工会2022年职工春节慰问品                       公开招标文件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9D20568"/>
    <w:multiLevelType w:val="singleLevel"/>
    <w:tmpl w:val="A9D20568"/>
    <w:lvl w:ilvl="0" w:tentative="0">
      <w:start w:val="4"/>
      <w:numFmt w:val="decimal"/>
      <w:suff w:val="space"/>
      <w:lvlText w:val="%1、"/>
      <w:lvlJc w:val="left"/>
    </w:lvl>
  </w:abstractNum>
  <w:abstractNum w:abstractNumId="1">
    <w:nsid w:val="0000000B"/>
    <w:multiLevelType w:val="multilevel"/>
    <w:tmpl w:val="0000000B"/>
    <w:lvl w:ilvl="0" w:tentative="0">
      <w:start w:val="4"/>
      <w:numFmt w:val="chineseCountingThousand"/>
      <w:suff w:val="space"/>
      <w:lvlText w:val="%1"/>
      <w:lvlJc w:val="left"/>
      <w:pPr>
        <w:ind w:left="425" w:firstLine="142"/>
      </w:pPr>
      <w:rPr>
        <w:rFonts w:hint="eastAsia"/>
      </w:rPr>
    </w:lvl>
    <w:lvl w:ilvl="1" w:tentative="0">
      <w:start w:val="12"/>
      <w:numFmt w:val="decimal"/>
      <w:suff w:val="space"/>
      <w:lvlText w:val="%2."/>
      <w:lvlJc w:val="left"/>
      <w:pPr>
        <w:ind w:left="0" w:firstLine="567"/>
      </w:pPr>
      <w:rPr>
        <w:rFonts w:hint="eastAsia"/>
        <w:b w:val="0"/>
        <w:i w:val="0"/>
      </w:rPr>
    </w:lvl>
    <w:lvl w:ilvl="2" w:tentative="0">
      <w:start w:val="1"/>
      <w:numFmt w:val="decimal"/>
      <w:suff w:val="space"/>
      <w:lvlText w:val="%2.%3"/>
      <w:lvlJc w:val="left"/>
      <w:pPr>
        <w:ind w:left="0" w:firstLine="567"/>
      </w:pPr>
      <w:rPr>
        <w:rFonts w:hint="eastAsia"/>
      </w:rPr>
    </w:lvl>
    <w:lvl w:ilvl="3" w:tentative="0">
      <w:start w:val="1"/>
      <w:numFmt w:val="decimal"/>
      <w:suff w:val="space"/>
      <w:lvlText w:val="%2.%3.%4"/>
      <w:lvlJc w:val="left"/>
      <w:pPr>
        <w:ind w:left="0" w:firstLine="567"/>
      </w:pPr>
      <w:rPr>
        <w:rFonts w:hint="default"/>
        <w:color w:val="000000"/>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2">
    <w:nsid w:val="0000000F"/>
    <w:multiLevelType w:val="multilevel"/>
    <w:tmpl w:val="0000000F"/>
    <w:lvl w:ilvl="0" w:tentative="0">
      <w:start w:val="2"/>
      <w:numFmt w:val="chineseCountingThousand"/>
      <w:suff w:val="space"/>
      <w:lvlText w:val="%1、"/>
      <w:lvlJc w:val="left"/>
      <w:pPr>
        <w:ind w:left="425" w:firstLine="142"/>
      </w:pPr>
      <w:rPr>
        <w:rFonts w:hint="eastAsia"/>
      </w:rPr>
    </w:lvl>
    <w:lvl w:ilvl="1" w:tentative="0">
      <w:start w:val="3"/>
      <w:numFmt w:val="decimal"/>
      <w:suff w:val="space"/>
      <w:lvlText w:val="%2."/>
      <w:lvlJc w:val="left"/>
      <w:pPr>
        <w:ind w:left="0" w:firstLine="567"/>
      </w:pPr>
      <w:rPr>
        <w:rFonts w:hint="eastAsia"/>
        <w:b w:val="0"/>
      </w:rPr>
    </w:lvl>
    <w:lvl w:ilvl="2" w:tentative="0">
      <w:start w:val="1"/>
      <w:numFmt w:val="decimal"/>
      <w:suff w:val="space"/>
      <w:lvlText w:val="%1.%2.%3"/>
      <w:lvlJc w:val="left"/>
      <w:pPr>
        <w:ind w:left="567" w:hanging="567"/>
      </w:pPr>
      <w:rPr>
        <w:rFonts w:hint="eastAsia"/>
      </w:rPr>
    </w:lvl>
    <w:lvl w:ilvl="3" w:tentative="0">
      <w:start w:val="1"/>
      <w:numFmt w:val="decimal"/>
      <w:lvlText w:val="%1.%2.%3.%4"/>
      <w:lvlJc w:val="left"/>
      <w:pPr>
        <w:tabs>
          <w:tab w:val="left" w:pos="1984"/>
        </w:tabs>
        <w:ind w:left="1984" w:hanging="1984"/>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3">
    <w:nsid w:val="00000010"/>
    <w:multiLevelType w:val="multilevel"/>
    <w:tmpl w:val="00000010"/>
    <w:lvl w:ilvl="0" w:tentative="0">
      <w:start w:val="5"/>
      <w:numFmt w:val="chineseCountingThousand"/>
      <w:suff w:val="space"/>
      <w:lvlText w:val="%1、"/>
      <w:lvlJc w:val="left"/>
      <w:pPr>
        <w:ind w:left="425" w:firstLine="142"/>
      </w:pPr>
      <w:rPr>
        <w:rFonts w:hint="eastAsia"/>
      </w:rPr>
    </w:lvl>
    <w:lvl w:ilvl="1" w:tentative="0">
      <w:start w:val="12"/>
      <w:numFmt w:val="decimal"/>
      <w:suff w:val="space"/>
      <w:lvlText w:val="%2"/>
      <w:lvlJc w:val="left"/>
      <w:pPr>
        <w:ind w:left="0" w:firstLine="567"/>
      </w:pPr>
      <w:rPr>
        <w:rFonts w:hint="eastAsia"/>
        <w:b w:val="0"/>
        <w:i w:val="0"/>
      </w:rPr>
    </w:lvl>
    <w:lvl w:ilvl="2" w:tentative="0">
      <w:start w:val="1"/>
      <w:numFmt w:val="decimal"/>
      <w:suff w:val="space"/>
      <w:lvlText w:val="%2.%3"/>
      <w:lvlJc w:val="left"/>
      <w:pPr>
        <w:ind w:left="0" w:firstLine="567"/>
      </w:pPr>
      <w:rPr>
        <w:rFonts w:hint="eastAsia"/>
      </w:rPr>
    </w:lvl>
    <w:lvl w:ilvl="3" w:tentative="0">
      <w:start w:val="1"/>
      <w:numFmt w:val="decimal"/>
      <w:suff w:val="space"/>
      <w:lvlText w:val="%2.%3.%4"/>
      <w:lvlJc w:val="left"/>
      <w:pPr>
        <w:ind w:left="0" w:firstLine="567"/>
      </w:pPr>
      <w:rPr>
        <w:rFonts w:hint="default"/>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4">
    <w:nsid w:val="00000011"/>
    <w:multiLevelType w:val="multilevel"/>
    <w:tmpl w:val="00000011"/>
    <w:lvl w:ilvl="0" w:tentative="0">
      <w:start w:val="4"/>
      <w:numFmt w:val="chineseCountingThousand"/>
      <w:suff w:val="space"/>
      <w:lvlText w:val="%1、"/>
      <w:lvlJc w:val="left"/>
      <w:pPr>
        <w:ind w:left="425" w:firstLine="142"/>
      </w:pPr>
      <w:rPr>
        <w:rFonts w:hint="eastAsia"/>
      </w:rPr>
    </w:lvl>
    <w:lvl w:ilvl="1" w:tentative="0">
      <w:start w:val="10"/>
      <w:numFmt w:val="decimal"/>
      <w:suff w:val="space"/>
      <w:lvlText w:val="%2"/>
      <w:lvlJc w:val="left"/>
      <w:pPr>
        <w:ind w:left="0" w:firstLine="567"/>
      </w:pPr>
      <w:rPr>
        <w:rFonts w:hint="eastAsia"/>
        <w:b w:val="0"/>
        <w:i w:val="0"/>
      </w:rPr>
    </w:lvl>
    <w:lvl w:ilvl="2" w:tentative="0">
      <w:start w:val="1"/>
      <w:numFmt w:val="decimal"/>
      <w:suff w:val="nothing"/>
      <w:lvlText w:val="%2.%3"/>
      <w:lvlJc w:val="left"/>
      <w:pPr>
        <w:ind w:left="0" w:firstLine="567"/>
      </w:pPr>
      <w:rPr>
        <w:rFonts w:hint="eastAsia"/>
      </w:rPr>
    </w:lvl>
    <w:lvl w:ilvl="3" w:tentative="0">
      <w:start w:val="1"/>
      <w:numFmt w:val="decimal"/>
      <w:suff w:val="nothing"/>
      <w:lvlText w:val="%2.%3.%4"/>
      <w:lvlJc w:val="left"/>
      <w:pPr>
        <w:ind w:left="0" w:firstLine="567"/>
      </w:pPr>
      <w:rPr>
        <w:rFonts w:hint="default"/>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5">
    <w:nsid w:val="00000012"/>
    <w:multiLevelType w:val="multilevel"/>
    <w:tmpl w:val="00000012"/>
    <w:lvl w:ilvl="0" w:tentative="0">
      <w:start w:val="7"/>
      <w:numFmt w:val="chineseCountingThousand"/>
      <w:suff w:val="space"/>
      <w:lvlText w:val="%1、"/>
      <w:lvlJc w:val="left"/>
      <w:pPr>
        <w:ind w:left="425" w:firstLine="142"/>
      </w:pPr>
      <w:rPr>
        <w:rFonts w:hint="eastAsia"/>
      </w:rPr>
    </w:lvl>
    <w:lvl w:ilvl="1" w:tentative="0">
      <w:start w:val="12"/>
      <w:numFmt w:val="decimal"/>
      <w:suff w:val="space"/>
      <w:lvlText w:val="%2"/>
      <w:lvlJc w:val="left"/>
      <w:pPr>
        <w:ind w:left="0" w:firstLine="567"/>
      </w:pPr>
      <w:rPr>
        <w:rFonts w:hint="eastAsia"/>
        <w:b w:val="0"/>
        <w:i w:val="0"/>
      </w:rPr>
    </w:lvl>
    <w:lvl w:ilvl="2" w:tentative="0">
      <w:start w:val="5"/>
      <w:numFmt w:val="decimal"/>
      <w:suff w:val="nothing"/>
      <w:lvlText w:val="%2.%3"/>
      <w:lvlJc w:val="left"/>
      <w:pPr>
        <w:ind w:left="0" w:firstLine="567"/>
      </w:pPr>
      <w:rPr>
        <w:rFonts w:hint="eastAsia"/>
      </w:rPr>
    </w:lvl>
    <w:lvl w:ilvl="3" w:tentative="0">
      <w:start w:val="1"/>
      <w:numFmt w:val="decimal"/>
      <w:suff w:val="nothing"/>
      <w:lvlText w:val="%2.%3.%4"/>
      <w:lvlJc w:val="left"/>
      <w:pPr>
        <w:ind w:left="0" w:firstLine="567"/>
      </w:pPr>
      <w:rPr>
        <w:rFonts w:hint="default"/>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6">
    <w:nsid w:val="00000013"/>
    <w:multiLevelType w:val="multilevel"/>
    <w:tmpl w:val="00000013"/>
    <w:lvl w:ilvl="0" w:tentative="0">
      <w:start w:val="1"/>
      <w:numFmt w:val="chineseCountingThousand"/>
      <w:suff w:val="space"/>
      <w:lvlText w:val="%1、"/>
      <w:lvlJc w:val="left"/>
      <w:pPr>
        <w:ind w:left="425" w:firstLine="142"/>
      </w:pPr>
      <w:rPr>
        <w:rFonts w:hint="eastAsia"/>
      </w:rPr>
    </w:lvl>
    <w:lvl w:ilvl="1" w:tentative="0">
      <w:start w:val="1"/>
      <w:numFmt w:val="decimal"/>
      <w:suff w:val="space"/>
      <w:lvlText w:val="%2."/>
      <w:lvlJc w:val="left"/>
      <w:pPr>
        <w:ind w:left="0" w:firstLine="567"/>
      </w:pPr>
      <w:rPr>
        <w:rFonts w:hint="eastAsia"/>
        <w:b w:val="0"/>
        <w:i w:val="0"/>
      </w:rPr>
    </w:lvl>
    <w:lvl w:ilvl="2" w:tentative="0">
      <w:start w:val="1"/>
      <w:numFmt w:val="decimal"/>
      <w:suff w:val="space"/>
      <w:lvlText w:val="%1.%2.%3"/>
      <w:lvlJc w:val="left"/>
      <w:pPr>
        <w:ind w:left="567" w:hanging="567"/>
      </w:pPr>
      <w:rPr>
        <w:rFonts w:hint="eastAsia"/>
      </w:rPr>
    </w:lvl>
    <w:lvl w:ilvl="3" w:tentative="0">
      <w:start w:val="1"/>
      <w:numFmt w:val="decimal"/>
      <w:lvlText w:val="%1.%2.%3.%4"/>
      <w:lvlJc w:val="left"/>
      <w:pPr>
        <w:tabs>
          <w:tab w:val="left" w:pos="1984"/>
        </w:tabs>
        <w:ind w:left="1984" w:hanging="1984"/>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7">
    <w:nsid w:val="00000017"/>
    <w:multiLevelType w:val="multilevel"/>
    <w:tmpl w:val="00000017"/>
    <w:lvl w:ilvl="0" w:tentative="0">
      <w:start w:val="3"/>
      <w:numFmt w:val="chineseCountingThousand"/>
      <w:suff w:val="space"/>
      <w:lvlText w:val="%1"/>
      <w:lvlJc w:val="left"/>
      <w:pPr>
        <w:ind w:left="425" w:firstLine="142"/>
      </w:pPr>
      <w:rPr>
        <w:rFonts w:hint="eastAsia"/>
      </w:rPr>
    </w:lvl>
    <w:lvl w:ilvl="1" w:tentative="0">
      <w:start w:val="10"/>
      <w:numFmt w:val="decimal"/>
      <w:suff w:val="space"/>
      <w:lvlText w:val="%2."/>
      <w:lvlJc w:val="left"/>
      <w:pPr>
        <w:ind w:left="0" w:firstLine="567"/>
      </w:pPr>
      <w:rPr>
        <w:rFonts w:hint="eastAsia"/>
        <w:b w:val="0"/>
        <w:i w:val="0"/>
      </w:rPr>
    </w:lvl>
    <w:lvl w:ilvl="2" w:tentative="0">
      <w:start w:val="1"/>
      <w:numFmt w:val="decimal"/>
      <w:suff w:val="nothing"/>
      <w:lvlText w:val="%2.%3"/>
      <w:lvlJc w:val="left"/>
      <w:pPr>
        <w:ind w:left="0" w:firstLine="567"/>
      </w:pPr>
      <w:rPr>
        <w:rFonts w:hint="eastAsia"/>
      </w:rPr>
    </w:lvl>
    <w:lvl w:ilvl="3" w:tentative="0">
      <w:start w:val="1"/>
      <w:numFmt w:val="decimal"/>
      <w:suff w:val="nothing"/>
      <w:lvlText w:val="%2.%3.%4"/>
      <w:lvlJc w:val="left"/>
      <w:pPr>
        <w:ind w:left="0" w:firstLine="567"/>
      </w:pPr>
      <w:rPr>
        <w:rFonts w:hint="default"/>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8">
    <w:nsid w:val="00000026"/>
    <w:multiLevelType w:val="multilevel"/>
    <w:tmpl w:val="00000026"/>
    <w:lvl w:ilvl="0" w:tentative="0">
      <w:start w:val="6"/>
      <w:numFmt w:val="chineseCountingThousand"/>
      <w:suff w:val="space"/>
      <w:lvlText w:val="%1、"/>
      <w:lvlJc w:val="left"/>
      <w:pPr>
        <w:ind w:left="425" w:firstLine="142"/>
      </w:pPr>
      <w:rPr>
        <w:rFonts w:hint="eastAsia"/>
      </w:rPr>
    </w:lvl>
    <w:lvl w:ilvl="1" w:tentative="0">
      <w:start w:val="11"/>
      <w:numFmt w:val="decimal"/>
      <w:suff w:val="space"/>
      <w:lvlText w:val="%2"/>
      <w:lvlJc w:val="left"/>
      <w:pPr>
        <w:ind w:left="0" w:firstLine="567"/>
      </w:pPr>
      <w:rPr>
        <w:rFonts w:hint="eastAsia"/>
        <w:b w:val="0"/>
        <w:i w:val="0"/>
      </w:rPr>
    </w:lvl>
    <w:lvl w:ilvl="2" w:tentative="0">
      <w:start w:val="1"/>
      <w:numFmt w:val="decimal"/>
      <w:suff w:val="nothing"/>
      <w:lvlText w:val="%2.%3"/>
      <w:lvlJc w:val="left"/>
      <w:pPr>
        <w:ind w:left="0" w:firstLine="567"/>
      </w:pPr>
      <w:rPr>
        <w:rFonts w:hint="eastAsia"/>
      </w:rPr>
    </w:lvl>
    <w:lvl w:ilvl="3" w:tentative="0">
      <w:start w:val="1"/>
      <w:numFmt w:val="decimal"/>
      <w:suff w:val="nothing"/>
      <w:lvlText w:val="%2.%3.%4"/>
      <w:lvlJc w:val="left"/>
      <w:pPr>
        <w:ind w:left="0" w:firstLine="567"/>
      </w:pPr>
      <w:rPr>
        <w:rFonts w:hint="default"/>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9">
    <w:nsid w:val="00000031"/>
    <w:multiLevelType w:val="multilevel"/>
    <w:tmpl w:val="00000031"/>
    <w:lvl w:ilvl="0" w:tentative="0">
      <w:start w:val="1"/>
      <w:numFmt w:val="chineseCountingThousand"/>
      <w:suff w:val="space"/>
      <w:lvlText w:val="%1、"/>
      <w:lvlJc w:val="left"/>
      <w:pPr>
        <w:ind w:left="425" w:firstLine="142"/>
      </w:pPr>
      <w:rPr>
        <w:rFonts w:hint="eastAsia"/>
      </w:rPr>
    </w:lvl>
    <w:lvl w:ilvl="1" w:tentative="0">
      <w:start w:val="1"/>
      <w:numFmt w:val="decimal"/>
      <w:suff w:val="space"/>
      <w:lvlText w:val="%2."/>
      <w:lvlJc w:val="left"/>
      <w:pPr>
        <w:ind w:left="0" w:firstLine="567"/>
      </w:pPr>
      <w:rPr>
        <w:rFonts w:hint="eastAsia"/>
        <w:b w:val="0"/>
        <w:i w:val="0"/>
      </w:rPr>
    </w:lvl>
    <w:lvl w:ilvl="2" w:tentative="0">
      <w:start w:val="1"/>
      <w:numFmt w:val="decimal"/>
      <w:suff w:val="nothing"/>
      <w:lvlText w:val="%2.%3"/>
      <w:lvlJc w:val="left"/>
      <w:pPr>
        <w:ind w:left="0" w:firstLine="567"/>
      </w:pPr>
      <w:rPr>
        <w:rFonts w:hint="eastAsia"/>
        <w:b w:val="0"/>
      </w:rPr>
    </w:lvl>
    <w:lvl w:ilvl="3" w:tentative="0">
      <w:start w:val="1"/>
      <w:numFmt w:val="decimal"/>
      <w:suff w:val="nothing"/>
      <w:lvlText w:val="%2.%3.%4"/>
      <w:lvlJc w:val="left"/>
      <w:pPr>
        <w:ind w:left="0" w:firstLine="567"/>
      </w:pPr>
      <w:rPr>
        <w:rFonts w:hint="default"/>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0">
    <w:nsid w:val="00000034"/>
    <w:multiLevelType w:val="multilevel"/>
    <w:tmpl w:val="00000034"/>
    <w:lvl w:ilvl="0" w:tentative="0">
      <w:start w:val="6"/>
      <w:numFmt w:val="chineseCountingThousand"/>
      <w:suff w:val="space"/>
      <w:lvlText w:val="%1"/>
      <w:lvlJc w:val="left"/>
      <w:pPr>
        <w:ind w:left="425" w:firstLine="142"/>
      </w:pPr>
      <w:rPr>
        <w:rFonts w:hint="eastAsia"/>
      </w:rPr>
    </w:lvl>
    <w:lvl w:ilvl="1" w:tentative="0">
      <w:start w:val="19"/>
      <w:numFmt w:val="decimal"/>
      <w:suff w:val="space"/>
      <w:lvlText w:val="%2."/>
      <w:lvlJc w:val="left"/>
      <w:pPr>
        <w:ind w:left="0" w:firstLine="567"/>
      </w:pPr>
      <w:rPr>
        <w:rFonts w:hint="eastAsia"/>
        <w:b w:val="0"/>
        <w:i w:val="0"/>
      </w:rPr>
    </w:lvl>
    <w:lvl w:ilvl="2" w:tentative="0">
      <w:start w:val="1"/>
      <w:numFmt w:val="decimal"/>
      <w:suff w:val="nothing"/>
      <w:lvlText w:val="%2.%3"/>
      <w:lvlJc w:val="left"/>
      <w:pPr>
        <w:ind w:left="0" w:firstLine="567"/>
      </w:pPr>
      <w:rPr>
        <w:rFonts w:hint="eastAsia"/>
        <w:b w:val="0"/>
        <w:sz w:val="28"/>
        <w:szCs w:val="28"/>
      </w:rPr>
    </w:lvl>
    <w:lvl w:ilvl="3" w:tentative="0">
      <w:start w:val="1"/>
      <w:numFmt w:val="decimal"/>
      <w:suff w:val="nothing"/>
      <w:lvlText w:val="%2.%3.%4"/>
      <w:lvlJc w:val="left"/>
      <w:pPr>
        <w:ind w:left="0" w:firstLine="567"/>
      </w:pPr>
      <w:rPr>
        <w:rFonts w:hint="default"/>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1">
    <w:nsid w:val="00000035"/>
    <w:multiLevelType w:val="multilevel"/>
    <w:tmpl w:val="00000035"/>
    <w:lvl w:ilvl="0" w:tentative="0">
      <w:start w:val="8"/>
      <w:numFmt w:val="chineseCountingThousand"/>
      <w:suff w:val="space"/>
      <w:lvlText w:val="%1、"/>
      <w:lvlJc w:val="left"/>
      <w:pPr>
        <w:ind w:left="425" w:firstLine="142"/>
      </w:pPr>
      <w:rPr>
        <w:rFonts w:hint="eastAsia"/>
      </w:rPr>
    </w:lvl>
    <w:lvl w:ilvl="1" w:tentative="0">
      <w:start w:val="15"/>
      <w:numFmt w:val="decimal"/>
      <w:suff w:val="space"/>
      <w:lvlText w:val="%2"/>
      <w:lvlJc w:val="left"/>
      <w:pPr>
        <w:ind w:left="0" w:firstLine="567"/>
      </w:pPr>
      <w:rPr>
        <w:rFonts w:hint="eastAsia"/>
        <w:b w:val="0"/>
        <w:i w:val="0"/>
      </w:rPr>
    </w:lvl>
    <w:lvl w:ilvl="2" w:tentative="0">
      <w:start w:val="1"/>
      <w:numFmt w:val="decimal"/>
      <w:suff w:val="nothing"/>
      <w:lvlText w:val="%2.%3"/>
      <w:lvlJc w:val="left"/>
      <w:pPr>
        <w:ind w:left="0" w:firstLine="567"/>
      </w:pPr>
      <w:rPr>
        <w:rFonts w:hint="eastAsia"/>
      </w:rPr>
    </w:lvl>
    <w:lvl w:ilvl="3" w:tentative="0">
      <w:start w:val="1"/>
      <w:numFmt w:val="decimal"/>
      <w:suff w:val="nothing"/>
      <w:lvlText w:val="%2.%3.%4"/>
      <w:lvlJc w:val="left"/>
      <w:pPr>
        <w:ind w:left="0" w:firstLine="567"/>
      </w:pPr>
      <w:rPr>
        <w:rFonts w:hint="default"/>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2">
    <w:nsid w:val="40E16056"/>
    <w:multiLevelType w:val="singleLevel"/>
    <w:tmpl w:val="40E16056"/>
    <w:lvl w:ilvl="0" w:tentative="0">
      <w:start w:val="4"/>
      <w:numFmt w:val="chineseCounting"/>
      <w:suff w:val="nothing"/>
      <w:lvlText w:val="%1、"/>
      <w:lvlJc w:val="left"/>
      <w:rPr>
        <w:rFonts w:hint="eastAsia"/>
      </w:rPr>
    </w:lvl>
  </w:abstractNum>
  <w:abstractNum w:abstractNumId="13">
    <w:nsid w:val="447F2BFA"/>
    <w:multiLevelType w:val="singleLevel"/>
    <w:tmpl w:val="447F2BFA"/>
    <w:lvl w:ilvl="0" w:tentative="0">
      <w:start w:val="2"/>
      <w:numFmt w:val="chineseCounting"/>
      <w:suff w:val="nothing"/>
      <w:lvlText w:val="%1、"/>
      <w:lvlJc w:val="left"/>
      <w:rPr>
        <w:rFonts w:hint="eastAsia"/>
      </w:rPr>
    </w:lvl>
  </w:abstractNum>
  <w:abstractNum w:abstractNumId="14">
    <w:nsid w:val="4FCE53A3"/>
    <w:multiLevelType w:val="multilevel"/>
    <w:tmpl w:val="4FCE53A3"/>
    <w:lvl w:ilvl="0" w:tentative="0">
      <w:start w:val="1"/>
      <w:numFmt w:val="none"/>
      <w:pStyle w:val="77"/>
      <w:suff w:val="nothing"/>
      <w:lvlText w:val="%1"/>
      <w:lvlJc w:val="left"/>
      <w:pPr>
        <w:ind w:left="0" w:firstLine="0"/>
      </w:pPr>
      <w:rPr>
        <w:rFonts w:hint="eastAsia"/>
      </w:rPr>
    </w:lvl>
    <w:lvl w:ilvl="1" w:tentative="0">
      <w:start w:val="1"/>
      <w:numFmt w:val="decimal"/>
      <w:lvlText w:val="%117.1"/>
      <w:lvlJc w:val="left"/>
      <w:pPr>
        <w:tabs>
          <w:tab w:val="left" w:pos="576"/>
        </w:tabs>
        <w:ind w:left="576" w:hanging="576"/>
      </w:pPr>
      <w:rPr>
        <w:rFonts w:hint="eastAsia"/>
      </w:rPr>
    </w:lvl>
    <w:lvl w:ilvl="2" w:tentative="0">
      <w:start w:val="1"/>
      <w:numFmt w:val="decimal"/>
      <w:lvlText w:val="%1%2.%3"/>
      <w:lvlJc w:val="left"/>
      <w:pPr>
        <w:tabs>
          <w:tab w:val="left" w:pos="576"/>
        </w:tabs>
        <w:ind w:left="576" w:hanging="576"/>
      </w:pPr>
      <w:rPr>
        <w:rFonts w:hint="eastAsia"/>
      </w:rPr>
    </w:lvl>
    <w:lvl w:ilvl="3" w:tentative="0">
      <w:start w:val="1"/>
      <w:numFmt w:val="lowerLetter"/>
      <w:lvlText w:val="%1%4."/>
      <w:lvlJc w:val="left"/>
      <w:pPr>
        <w:tabs>
          <w:tab w:val="left" w:pos="720"/>
        </w:tabs>
        <w:ind w:left="360" w:hanging="360"/>
      </w:pPr>
      <w:rPr>
        <w:rFonts w:hint="eastAsia"/>
      </w:rPr>
    </w:lvl>
    <w:lvl w:ilvl="4" w:tentative="0">
      <w:start w:val="1"/>
      <w:numFmt w:val="decimal"/>
      <w:lvlText w:val="%5."/>
      <w:lvlJc w:val="left"/>
      <w:pPr>
        <w:tabs>
          <w:tab w:val="left" w:pos="720"/>
        </w:tabs>
        <w:ind w:left="720" w:hanging="360"/>
      </w:pPr>
      <w:rPr>
        <w:rFonts w:hint="eastAsia"/>
      </w:rPr>
    </w:lvl>
    <w:lvl w:ilvl="5" w:tentative="0">
      <w:start w:val="1"/>
      <w:numFmt w:val="lowerLetter"/>
      <w:lvlText w:val="%1(%6)"/>
      <w:lvlJc w:val="left"/>
      <w:pPr>
        <w:tabs>
          <w:tab w:val="left" w:pos="1440"/>
        </w:tabs>
        <w:ind w:left="720" w:firstLine="0"/>
      </w:pPr>
      <w:rPr>
        <w:rFonts w:hint="eastAsia"/>
      </w:rPr>
    </w:lvl>
    <w:lvl w:ilvl="6" w:tentative="0">
      <w:start w:val="1"/>
      <w:numFmt w:val="lowerRoman"/>
      <w:lvlText w:val="(%7)"/>
      <w:lvlJc w:val="left"/>
      <w:pPr>
        <w:tabs>
          <w:tab w:val="left" w:pos="1800"/>
        </w:tabs>
        <w:ind w:left="1440" w:hanging="360"/>
      </w:pPr>
      <w:rPr>
        <w:rFonts w:hint="eastAsia"/>
      </w:rPr>
    </w:lvl>
    <w:lvl w:ilvl="7" w:tentative="0">
      <w:start w:val="1"/>
      <w:numFmt w:val="decimal"/>
      <w:lvlText w:val="(%8)"/>
      <w:lvlJc w:val="left"/>
      <w:pPr>
        <w:tabs>
          <w:tab w:val="left" w:pos="1800"/>
        </w:tabs>
        <w:ind w:left="1800" w:hanging="360"/>
      </w:pPr>
      <w:rPr>
        <w:rFonts w:hint="eastAsia"/>
      </w:rPr>
    </w:lvl>
    <w:lvl w:ilvl="8" w:tentative="0">
      <w:start w:val="1"/>
      <w:numFmt w:val="lowerRoman"/>
      <w:lvlText w:val="(%9)"/>
      <w:lvlJc w:val="left"/>
      <w:pPr>
        <w:tabs>
          <w:tab w:val="left" w:pos="2520"/>
        </w:tabs>
        <w:ind w:left="2160" w:hanging="360"/>
      </w:pPr>
      <w:rPr>
        <w:rFonts w:hint="eastAsia"/>
      </w:rPr>
    </w:lvl>
  </w:abstractNum>
  <w:abstractNum w:abstractNumId="15">
    <w:nsid w:val="704EBFCA"/>
    <w:multiLevelType w:val="singleLevel"/>
    <w:tmpl w:val="704EBFCA"/>
    <w:lvl w:ilvl="0" w:tentative="0">
      <w:start w:val="1"/>
      <w:numFmt w:val="decimal"/>
      <w:lvlText w:val="%1."/>
      <w:lvlJc w:val="left"/>
      <w:pPr>
        <w:tabs>
          <w:tab w:val="left" w:pos="312"/>
        </w:tabs>
      </w:pPr>
    </w:lvl>
  </w:abstractNum>
  <w:num w:numId="1">
    <w:abstractNumId w:val="14"/>
  </w:num>
  <w:num w:numId="2">
    <w:abstractNumId w:val="12"/>
  </w:num>
  <w:num w:numId="3">
    <w:abstractNumId w:val="0"/>
  </w:num>
  <w:num w:numId="4">
    <w:abstractNumId w:val="9"/>
  </w:num>
  <w:num w:numId="5">
    <w:abstractNumId w:val="7"/>
  </w:num>
  <w:num w:numId="6">
    <w:abstractNumId w:val="4"/>
  </w:num>
  <w:num w:numId="7">
    <w:abstractNumId w:val="1"/>
  </w:num>
  <w:num w:numId="8">
    <w:abstractNumId w:val="3"/>
  </w:num>
  <w:num w:numId="9">
    <w:abstractNumId w:val="8"/>
  </w:num>
  <w:num w:numId="10">
    <w:abstractNumId w:val="10"/>
  </w:num>
  <w:num w:numId="11">
    <w:abstractNumId w:val="5"/>
  </w:num>
  <w:num w:numId="12">
    <w:abstractNumId w:val="11"/>
  </w:num>
  <w:num w:numId="13">
    <w:abstractNumId w:val="13"/>
  </w:num>
  <w:num w:numId="14">
    <w:abstractNumId w:val="15"/>
  </w:num>
  <w:num w:numId="15">
    <w:abstractNumId w:val="6"/>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jdiNDQwOTkyYjBiYzFlN2JjYzYwMGViYTUxYTZlMjIifQ=="/>
  </w:docVars>
  <w:rsids>
    <w:rsidRoot w:val="000E496A"/>
    <w:rsid w:val="000E496A"/>
    <w:rsid w:val="001F7D81"/>
    <w:rsid w:val="003C30ED"/>
    <w:rsid w:val="005D3486"/>
    <w:rsid w:val="007D2050"/>
    <w:rsid w:val="008708FF"/>
    <w:rsid w:val="00956BB7"/>
    <w:rsid w:val="00D02DEA"/>
    <w:rsid w:val="00F66716"/>
    <w:rsid w:val="06DB2B54"/>
    <w:rsid w:val="093A3733"/>
    <w:rsid w:val="14E1675A"/>
    <w:rsid w:val="1AA40F1E"/>
    <w:rsid w:val="3AD66EB0"/>
    <w:rsid w:val="41C9151C"/>
    <w:rsid w:val="4E6D76D3"/>
    <w:rsid w:val="53E42591"/>
    <w:rsid w:val="702210B2"/>
    <w:rsid w:val="7BFA5853"/>
    <w:rsid w:val="7F9C3A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nhideWhenUsed="0" w:uiPriority="0" w:name="annotation text"/>
    <w:lsdException w:qFormat="1" w:unhideWhenUsed="0" w:uiPriority="0" w:semiHidden="0" w:name="header"/>
    <w:lsdException w:qFormat="1" w:unhideWhenUsed="0" w:uiPriority="0"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qFormat="1" w:uiPriority="0" w:semiHidden="0"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qFormat="1" w:unhideWhenUsed="0" w:uiPriority="0" w:semiHidden="0" w:name="HTML Acronym"/>
    <w:lsdException w:uiPriority="99"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iPriority="99"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qFormat="1"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38"/>
    <w:qFormat/>
    <w:uiPriority w:val="0"/>
    <w:pPr>
      <w:keepNext/>
      <w:jc w:val="center"/>
      <w:outlineLvl w:val="0"/>
    </w:pPr>
    <w:rPr>
      <w:rFonts w:ascii="@(使用中文字体)" w:hAnsi="@(使用中文字体)" w:eastAsia="@(使用中文字体)" w:cs="@(使用中文字体)"/>
      <w:sz w:val="36"/>
      <w:szCs w:val="24"/>
    </w:rPr>
  </w:style>
  <w:style w:type="paragraph" w:styleId="4">
    <w:name w:val="heading 2"/>
    <w:basedOn w:val="1"/>
    <w:next w:val="1"/>
    <w:link w:val="39"/>
    <w:qFormat/>
    <w:uiPriority w:val="0"/>
    <w:pPr>
      <w:keepNext/>
      <w:keepLines/>
      <w:spacing w:before="260" w:after="260" w:line="416" w:lineRule="auto"/>
      <w:outlineLvl w:val="1"/>
    </w:pPr>
    <w:rPr>
      <w:rFonts w:ascii="Arial" w:hAnsi="Arial" w:eastAsia="黑体" w:cs="Times New Roman"/>
      <w:b/>
      <w:bCs/>
      <w:sz w:val="32"/>
      <w:szCs w:val="32"/>
    </w:rPr>
  </w:style>
  <w:style w:type="character" w:default="1" w:styleId="26">
    <w:name w:val="Default Paragraph Font"/>
    <w:semiHidden/>
    <w:unhideWhenUsed/>
    <w:uiPriority w:val="1"/>
  </w:style>
  <w:style w:type="table" w:default="1" w:styleId="24">
    <w:name w:val="Normal Table"/>
    <w:semiHidden/>
    <w:unhideWhenUsed/>
    <w:qFormat/>
    <w:uiPriority w:val="99"/>
    <w:tblPr>
      <w:tblCellMar>
        <w:top w:w="0" w:type="dxa"/>
        <w:left w:w="108" w:type="dxa"/>
        <w:bottom w:w="0" w:type="dxa"/>
        <w:right w:w="108" w:type="dxa"/>
      </w:tblCellMar>
    </w:tblPr>
  </w:style>
  <w:style w:type="paragraph" w:customStyle="1" w:styleId="2">
    <w:name w:val="_Style 3"/>
    <w:qFormat/>
    <w:uiPriority w:val="99"/>
    <w:pPr>
      <w:widowControl w:val="0"/>
      <w:jc w:val="both"/>
    </w:pPr>
    <w:rPr>
      <w:rFonts w:ascii="Calibri" w:hAnsi="Calibri" w:eastAsia="宋体" w:cs="Times New Roman"/>
      <w:kern w:val="2"/>
      <w:sz w:val="21"/>
      <w:szCs w:val="22"/>
      <w:lang w:val="en-US" w:eastAsia="zh-CN" w:bidi="ar-SA"/>
    </w:rPr>
  </w:style>
  <w:style w:type="paragraph" w:styleId="5">
    <w:name w:val="Normal Indent"/>
    <w:basedOn w:val="1"/>
    <w:qFormat/>
    <w:uiPriority w:val="0"/>
    <w:pPr>
      <w:ind w:firstLine="420"/>
    </w:pPr>
    <w:rPr>
      <w:rFonts w:ascii="Times New Roman" w:hAnsi="Times New Roman" w:eastAsia="宋体" w:cs="Times New Roman"/>
      <w:szCs w:val="20"/>
    </w:rPr>
  </w:style>
  <w:style w:type="paragraph" w:styleId="6">
    <w:name w:val="caption"/>
    <w:basedOn w:val="1"/>
    <w:next w:val="1"/>
    <w:qFormat/>
    <w:uiPriority w:val="0"/>
    <w:pPr>
      <w:spacing w:before="152" w:after="160"/>
    </w:pPr>
    <w:rPr>
      <w:rFonts w:ascii="@(使用中文字体)" w:hAnsi="@(使用中文字体)" w:eastAsia="@(使用中文字体)" w:cs="@(使用中文字体)"/>
      <w:sz w:val="20"/>
      <w:szCs w:val="20"/>
    </w:rPr>
  </w:style>
  <w:style w:type="paragraph" w:styleId="7">
    <w:name w:val="annotation text"/>
    <w:basedOn w:val="1"/>
    <w:link w:val="40"/>
    <w:semiHidden/>
    <w:qFormat/>
    <w:uiPriority w:val="0"/>
    <w:pPr>
      <w:jc w:val="left"/>
    </w:pPr>
    <w:rPr>
      <w:rFonts w:ascii="Times New Roman" w:hAnsi="Times New Roman" w:eastAsia="宋体" w:cs="Times New Roman"/>
      <w:szCs w:val="24"/>
    </w:rPr>
  </w:style>
  <w:style w:type="paragraph" w:styleId="8">
    <w:name w:val="Body Text"/>
    <w:basedOn w:val="1"/>
    <w:next w:val="9"/>
    <w:link w:val="41"/>
    <w:qFormat/>
    <w:uiPriority w:val="0"/>
    <w:pPr>
      <w:spacing w:after="120"/>
    </w:pPr>
    <w:rPr>
      <w:rFonts w:ascii="Times New Roman" w:hAnsi="Times New Roman" w:eastAsia="宋体" w:cs="Times New Roman"/>
      <w:szCs w:val="20"/>
    </w:rPr>
  </w:style>
  <w:style w:type="paragraph" w:customStyle="1" w:styleId="9">
    <w:name w:val="Default"/>
    <w:next w:val="1"/>
    <w:qFormat/>
    <w:uiPriority w:val="0"/>
    <w:pPr>
      <w:widowControl w:val="0"/>
      <w:autoSpaceDE w:val="0"/>
      <w:autoSpaceDN w:val="0"/>
    </w:pPr>
    <w:rPr>
      <w:rFonts w:hint="eastAsia" w:ascii="宋体" w:hAnsi="宋体" w:eastAsia="宋体" w:cs="Times New Roman"/>
      <w:color w:val="000000"/>
      <w:kern w:val="0"/>
      <w:sz w:val="24"/>
      <w:szCs w:val="20"/>
      <w:lang w:val="en-US" w:eastAsia="zh-CN" w:bidi="ar-SA"/>
    </w:rPr>
  </w:style>
  <w:style w:type="paragraph" w:styleId="10">
    <w:name w:val="Body Text Indent"/>
    <w:basedOn w:val="1"/>
    <w:link w:val="42"/>
    <w:qFormat/>
    <w:uiPriority w:val="0"/>
    <w:pPr>
      <w:ind w:firstLine="425"/>
    </w:pPr>
    <w:rPr>
      <w:rFonts w:ascii="Times New Roman" w:hAnsi="Times New Roman" w:eastAsia="宋体" w:cs="Times New Roman"/>
      <w:szCs w:val="20"/>
    </w:rPr>
  </w:style>
  <w:style w:type="paragraph" w:styleId="11">
    <w:name w:val="Plain Text"/>
    <w:basedOn w:val="1"/>
    <w:link w:val="43"/>
    <w:qFormat/>
    <w:uiPriority w:val="0"/>
    <w:rPr>
      <w:rFonts w:ascii="宋体" w:hAnsi="Courier New" w:eastAsia="宋体" w:cs="Times New Roman"/>
      <w:szCs w:val="20"/>
    </w:rPr>
  </w:style>
  <w:style w:type="paragraph" w:styleId="12">
    <w:name w:val="Date"/>
    <w:basedOn w:val="1"/>
    <w:next w:val="1"/>
    <w:link w:val="44"/>
    <w:qFormat/>
    <w:uiPriority w:val="0"/>
    <w:pPr>
      <w:ind w:left="100" w:leftChars="2500"/>
    </w:pPr>
    <w:rPr>
      <w:rFonts w:ascii="Times New Roman" w:hAnsi="Times New Roman" w:eastAsia="宋体" w:cs="Times New Roman"/>
      <w:szCs w:val="24"/>
    </w:rPr>
  </w:style>
  <w:style w:type="paragraph" w:styleId="13">
    <w:name w:val="Body Text Indent 2"/>
    <w:basedOn w:val="1"/>
    <w:link w:val="45"/>
    <w:qFormat/>
    <w:uiPriority w:val="0"/>
    <w:pPr>
      <w:spacing w:after="120" w:line="480" w:lineRule="auto"/>
      <w:ind w:left="420" w:leftChars="200"/>
    </w:pPr>
    <w:rPr>
      <w:rFonts w:ascii="Times New Roman" w:hAnsi="Times New Roman" w:eastAsia="宋体" w:cs="Times New Roman"/>
      <w:szCs w:val="24"/>
    </w:rPr>
  </w:style>
  <w:style w:type="paragraph" w:styleId="14">
    <w:name w:val="Balloon Text"/>
    <w:basedOn w:val="1"/>
    <w:link w:val="46"/>
    <w:qFormat/>
    <w:uiPriority w:val="0"/>
    <w:rPr>
      <w:rFonts w:ascii="Times New Roman" w:hAnsi="Times New Roman" w:eastAsia="宋体" w:cs="Times New Roman"/>
      <w:sz w:val="18"/>
      <w:szCs w:val="18"/>
    </w:rPr>
  </w:style>
  <w:style w:type="paragraph" w:styleId="15">
    <w:name w:val="footer"/>
    <w:basedOn w:val="1"/>
    <w:link w:val="47"/>
    <w:qFormat/>
    <w:uiPriority w:val="0"/>
    <w:pPr>
      <w:tabs>
        <w:tab w:val="center" w:pos="4153"/>
        <w:tab w:val="right" w:pos="8306"/>
      </w:tabs>
      <w:snapToGrid w:val="0"/>
      <w:jc w:val="left"/>
    </w:pPr>
    <w:rPr>
      <w:rFonts w:ascii="Times New Roman" w:hAnsi="Times New Roman" w:eastAsia="宋体" w:cs="Times New Roman"/>
      <w:sz w:val="18"/>
      <w:szCs w:val="18"/>
    </w:rPr>
  </w:style>
  <w:style w:type="paragraph" w:styleId="16">
    <w:name w:val="header"/>
    <w:basedOn w:val="1"/>
    <w:link w:val="48"/>
    <w:qFormat/>
    <w:uiPriority w:val="0"/>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17">
    <w:name w:val="toc 1"/>
    <w:basedOn w:val="1"/>
    <w:next w:val="1"/>
    <w:semiHidden/>
    <w:qFormat/>
    <w:uiPriority w:val="0"/>
    <w:pPr>
      <w:tabs>
        <w:tab w:val="right" w:leader="dot" w:pos="8835"/>
      </w:tabs>
      <w:ind w:left="-718" w:leftChars="-342" w:firstLine="718" w:firstLineChars="299"/>
    </w:pPr>
    <w:rPr>
      <w:rFonts w:ascii="Times New Roman" w:hAnsi="Times New Roman" w:eastAsia="仿宋_GB2312" w:cs="Times New Roman"/>
      <w:sz w:val="32"/>
      <w:szCs w:val="20"/>
    </w:rPr>
  </w:style>
  <w:style w:type="paragraph" w:styleId="18">
    <w:name w:val="Body Text Indent 3"/>
    <w:basedOn w:val="1"/>
    <w:link w:val="49"/>
    <w:qFormat/>
    <w:uiPriority w:val="0"/>
    <w:pPr>
      <w:snapToGrid w:val="0"/>
      <w:ind w:firstLine="480" w:firstLineChars="200"/>
      <w:jc w:val="left"/>
    </w:pPr>
    <w:rPr>
      <w:rFonts w:ascii="仿宋_GB2312" w:hAnsi="宋体" w:eastAsia="仿宋_GB2312" w:cs="Times New Roman"/>
      <w:color w:val="000000"/>
      <w:sz w:val="24"/>
      <w:szCs w:val="24"/>
    </w:rPr>
  </w:style>
  <w:style w:type="paragraph" w:styleId="19">
    <w:name w:val="toc 2"/>
    <w:basedOn w:val="1"/>
    <w:next w:val="1"/>
    <w:qFormat/>
    <w:uiPriority w:val="0"/>
    <w:pPr>
      <w:ind w:left="210"/>
      <w:jc w:val="left"/>
    </w:pPr>
    <w:rPr>
      <w:rFonts w:ascii="仿宋_GB2312" w:hAnsi="Times New Roman" w:eastAsia="仿宋_GB2312" w:cs="Times New Roman"/>
      <w:smallCaps/>
      <w:sz w:val="20"/>
      <w:szCs w:val="20"/>
    </w:rPr>
  </w:style>
  <w:style w:type="paragraph" w:styleId="20">
    <w:name w:val="Normal (Web)"/>
    <w:basedOn w:val="1"/>
    <w:qFormat/>
    <w:uiPriority w:val="0"/>
    <w:rPr>
      <w:rFonts w:ascii="Times New Roman" w:hAnsi="Times New Roman" w:eastAsia="宋体" w:cs="Times New Roman"/>
      <w:sz w:val="24"/>
      <w:szCs w:val="24"/>
    </w:rPr>
  </w:style>
  <w:style w:type="paragraph" w:styleId="21">
    <w:name w:val="Title"/>
    <w:basedOn w:val="1"/>
    <w:next w:val="1"/>
    <w:link w:val="50"/>
    <w:qFormat/>
    <w:uiPriority w:val="0"/>
    <w:pPr>
      <w:spacing w:before="240" w:after="60"/>
      <w:jc w:val="center"/>
      <w:outlineLvl w:val="0"/>
    </w:pPr>
    <w:rPr>
      <w:rFonts w:ascii="Arial" w:hAnsi="Arial" w:eastAsia="宋体" w:cs="Arial"/>
      <w:b/>
      <w:bCs/>
      <w:sz w:val="32"/>
      <w:szCs w:val="32"/>
    </w:rPr>
  </w:style>
  <w:style w:type="paragraph" w:styleId="22">
    <w:name w:val="annotation subject"/>
    <w:basedOn w:val="7"/>
    <w:next w:val="7"/>
    <w:link w:val="51"/>
    <w:unhideWhenUsed/>
    <w:qFormat/>
    <w:uiPriority w:val="0"/>
    <w:rPr>
      <w:sz w:val="28"/>
    </w:rPr>
  </w:style>
  <w:style w:type="paragraph" w:styleId="23">
    <w:name w:val="Body Text First Indent"/>
    <w:basedOn w:val="8"/>
    <w:next w:val="1"/>
    <w:link w:val="52"/>
    <w:unhideWhenUsed/>
    <w:qFormat/>
    <w:uiPriority w:val="0"/>
    <w:pPr>
      <w:ind w:firstLine="420" w:firstLineChars="100"/>
    </w:pPr>
  </w:style>
  <w:style w:type="table" w:styleId="25">
    <w:name w:val="Table Grid"/>
    <w:basedOn w:val="24"/>
    <w:qFormat/>
    <w:uiPriority w:val="0"/>
    <w:pPr>
      <w:widowControl w:val="0"/>
      <w:jc w:val="both"/>
    </w:pPr>
    <w:rPr>
      <w:rFonts w:ascii="Calibri" w:hAnsi="Calibri"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7">
    <w:name w:val="page number"/>
    <w:basedOn w:val="26"/>
    <w:uiPriority w:val="0"/>
  </w:style>
  <w:style w:type="character" w:styleId="28">
    <w:name w:val="FollowedHyperlink"/>
    <w:basedOn w:val="26"/>
    <w:uiPriority w:val="0"/>
    <w:rPr>
      <w:color w:val="800080"/>
      <w:u w:val="none"/>
    </w:rPr>
  </w:style>
  <w:style w:type="character" w:styleId="29">
    <w:name w:val="HTML Definition"/>
    <w:basedOn w:val="26"/>
    <w:qFormat/>
    <w:uiPriority w:val="0"/>
  </w:style>
  <w:style w:type="character" w:styleId="30">
    <w:name w:val="HTML Typewriter"/>
    <w:basedOn w:val="26"/>
    <w:qFormat/>
    <w:uiPriority w:val="0"/>
    <w:rPr>
      <w:rFonts w:hint="default" w:ascii="monospace" w:hAnsi="monospace" w:eastAsia="monospace" w:cs="monospace"/>
      <w:sz w:val="20"/>
    </w:rPr>
  </w:style>
  <w:style w:type="character" w:styleId="31">
    <w:name w:val="HTML Acronym"/>
    <w:basedOn w:val="26"/>
    <w:qFormat/>
    <w:uiPriority w:val="0"/>
  </w:style>
  <w:style w:type="character" w:styleId="32">
    <w:name w:val="HTML Variable"/>
    <w:basedOn w:val="26"/>
    <w:qFormat/>
    <w:uiPriority w:val="0"/>
  </w:style>
  <w:style w:type="character" w:styleId="33">
    <w:name w:val="Hyperlink"/>
    <w:qFormat/>
    <w:uiPriority w:val="0"/>
    <w:rPr>
      <w:color w:val="3366CC"/>
      <w:u w:val="none"/>
    </w:rPr>
  </w:style>
  <w:style w:type="character" w:styleId="34">
    <w:name w:val="HTML Code"/>
    <w:basedOn w:val="26"/>
    <w:qFormat/>
    <w:uiPriority w:val="0"/>
    <w:rPr>
      <w:rFonts w:hint="default" w:ascii="monospace" w:hAnsi="monospace" w:eastAsia="monospace" w:cs="monospace"/>
      <w:sz w:val="20"/>
    </w:rPr>
  </w:style>
  <w:style w:type="character" w:styleId="35">
    <w:name w:val="HTML Cite"/>
    <w:basedOn w:val="26"/>
    <w:qFormat/>
    <w:uiPriority w:val="0"/>
  </w:style>
  <w:style w:type="character" w:styleId="36">
    <w:name w:val="HTML Keyboard"/>
    <w:basedOn w:val="26"/>
    <w:qFormat/>
    <w:uiPriority w:val="0"/>
    <w:rPr>
      <w:rFonts w:ascii="monospace" w:hAnsi="monospace" w:eastAsia="monospace" w:cs="monospace"/>
      <w:sz w:val="20"/>
    </w:rPr>
  </w:style>
  <w:style w:type="character" w:styleId="37">
    <w:name w:val="HTML Sample"/>
    <w:basedOn w:val="26"/>
    <w:qFormat/>
    <w:uiPriority w:val="0"/>
    <w:rPr>
      <w:rFonts w:hint="default" w:ascii="monospace" w:hAnsi="monospace" w:eastAsia="monospace" w:cs="monospace"/>
    </w:rPr>
  </w:style>
  <w:style w:type="character" w:customStyle="1" w:styleId="38">
    <w:name w:val="标题 1 字符"/>
    <w:basedOn w:val="26"/>
    <w:link w:val="3"/>
    <w:qFormat/>
    <w:uiPriority w:val="0"/>
    <w:rPr>
      <w:rFonts w:ascii="@(使用中文字体)" w:hAnsi="@(使用中文字体)" w:eastAsia="@(使用中文字体)" w:cs="@(使用中文字体)"/>
      <w:sz w:val="36"/>
      <w:szCs w:val="24"/>
      <w:lang w:val="en-US" w:eastAsia="zh-CN"/>
    </w:rPr>
  </w:style>
  <w:style w:type="character" w:customStyle="1" w:styleId="39">
    <w:name w:val="标题 2 字符"/>
    <w:basedOn w:val="26"/>
    <w:link w:val="4"/>
    <w:qFormat/>
    <w:uiPriority w:val="0"/>
    <w:rPr>
      <w:rFonts w:ascii="Arial" w:hAnsi="Arial" w:eastAsia="黑体" w:cs="Times New Roman"/>
      <w:b/>
      <w:bCs/>
      <w:sz w:val="32"/>
      <w:szCs w:val="32"/>
    </w:rPr>
  </w:style>
  <w:style w:type="character" w:customStyle="1" w:styleId="40">
    <w:name w:val="批注文字 字符"/>
    <w:basedOn w:val="26"/>
    <w:link w:val="7"/>
    <w:semiHidden/>
    <w:qFormat/>
    <w:uiPriority w:val="0"/>
    <w:rPr>
      <w:rFonts w:ascii="Times New Roman" w:hAnsi="Times New Roman" w:eastAsia="宋体" w:cs="Times New Roman"/>
      <w:szCs w:val="24"/>
    </w:rPr>
  </w:style>
  <w:style w:type="character" w:customStyle="1" w:styleId="41">
    <w:name w:val="正文文本 字符"/>
    <w:basedOn w:val="26"/>
    <w:link w:val="8"/>
    <w:qFormat/>
    <w:uiPriority w:val="0"/>
    <w:rPr>
      <w:rFonts w:ascii="Times New Roman" w:hAnsi="Times New Roman" w:eastAsia="宋体" w:cs="Times New Roman"/>
      <w:szCs w:val="20"/>
    </w:rPr>
  </w:style>
  <w:style w:type="character" w:customStyle="1" w:styleId="42">
    <w:name w:val="正文文本缩进 字符"/>
    <w:basedOn w:val="26"/>
    <w:link w:val="10"/>
    <w:qFormat/>
    <w:uiPriority w:val="0"/>
    <w:rPr>
      <w:rFonts w:ascii="Times New Roman" w:hAnsi="Times New Roman" w:eastAsia="宋体" w:cs="Times New Roman"/>
      <w:szCs w:val="20"/>
    </w:rPr>
  </w:style>
  <w:style w:type="character" w:customStyle="1" w:styleId="43">
    <w:name w:val="纯文本 字符"/>
    <w:basedOn w:val="26"/>
    <w:link w:val="11"/>
    <w:qFormat/>
    <w:uiPriority w:val="0"/>
    <w:rPr>
      <w:rFonts w:ascii="宋体" w:hAnsi="Courier New" w:eastAsia="宋体" w:cs="Times New Roman"/>
      <w:szCs w:val="20"/>
    </w:rPr>
  </w:style>
  <w:style w:type="character" w:customStyle="1" w:styleId="44">
    <w:name w:val="日期 字符"/>
    <w:basedOn w:val="26"/>
    <w:link w:val="12"/>
    <w:qFormat/>
    <w:uiPriority w:val="0"/>
    <w:rPr>
      <w:rFonts w:ascii="Times New Roman" w:hAnsi="Times New Roman" w:eastAsia="宋体" w:cs="Times New Roman"/>
      <w:szCs w:val="24"/>
    </w:rPr>
  </w:style>
  <w:style w:type="character" w:customStyle="1" w:styleId="45">
    <w:name w:val="正文文本缩进 2 字符"/>
    <w:basedOn w:val="26"/>
    <w:link w:val="13"/>
    <w:qFormat/>
    <w:uiPriority w:val="0"/>
    <w:rPr>
      <w:rFonts w:ascii="Times New Roman" w:hAnsi="Times New Roman" w:eastAsia="宋体" w:cs="Times New Roman"/>
      <w:szCs w:val="24"/>
    </w:rPr>
  </w:style>
  <w:style w:type="character" w:customStyle="1" w:styleId="46">
    <w:name w:val="批注框文本 字符"/>
    <w:basedOn w:val="26"/>
    <w:link w:val="14"/>
    <w:qFormat/>
    <w:uiPriority w:val="0"/>
    <w:rPr>
      <w:rFonts w:ascii="Times New Roman" w:hAnsi="Times New Roman" w:eastAsia="宋体" w:cs="Times New Roman"/>
      <w:sz w:val="18"/>
      <w:szCs w:val="18"/>
    </w:rPr>
  </w:style>
  <w:style w:type="character" w:customStyle="1" w:styleId="47">
    <w:name w:val="页脚 字符"/>
    <w:basedOn w:val="26"/>
    <w:link w:val="15"/>
    <w:qFormat/>
    <w:uiPriority w:val="0"/>
    <w:rPr>
      <w:rFonts w:ascii="Times New Roman" w:hAnsi="Times New Roman" w:eastAsia="宋体" w:cs="Times New Roman"/>
      <w:sz w:val="18"/>
      <w:szCs w:val="18"/>
    </w:rPr>
  </w:style>
  <w:style w:type="character" w:customStyle="1" w:styleId="48">
    <w:name w:val="页眉 字符"/>
    <w:basedOn w:val="26"/>
    <w:link w:val="16"/>
    <w:qFormat/>
    <w:uiPriority w:val="0"/>
    <w:rPr>
      <w:rFonts w:ascii="Times New Roman" w:hAnsi="Times New Roman" w:eastAsia="宋体" w:cs="Times New Roman"/>
      <w:sz w:val="18"/>
      <w:szCs w:val="18"/>
    </w:rPr>
  </w:style>
  <w:style w:type="character" w:customStyle="1" w:styleId="49">
    <w:name w:val="正文文本缩进 3 字符"/>
    <w:basedOn w:val="26"/>
    <w:link w:val="18"/>
    <w:qFormat/>
    <w:uiPriority w:val="0"/>
    <w:rPr>
      <w:rFonts w:ascii="仿宋_GB2312" w:hAnsi="宋体" w:eastAsia="仿宋_GB2312" w:cs="Times New Roman"/>
      <w:color w:val="000000"/>
      <w:sz w:val="24"/>
      <w:szCs w:val="24"/>
    </w:rPr>
  </w:style>
  <w:style w:type="character" w:customStyle="1" w:styleId="50">
    <w:name w:val="标题 字符"/>
    <w:basedOn w:val="26"/>
    <w:link w:val="21"/>
    <w:qFormat/>
    <w:uiPriority w:val="0"/>
    <w:rPr>
      <w:rFonts w:ascii="Arial" w:hAnsi="Arial" w:eastAsia="宋体" w:cs="Arial"/>
      <w:b/>
      <w:bCs/>
      <w:sz w:val="32"/>
      <w:szCs w:val="32"/>
    </w:rPr>
  </w:style>
  <w:style w:type="character" w:customStyle="1" w:styleId="51">
    <w:name w:val="批注主题 字符"/>
    <w:basedOn w:val="40"/>
    <w:link w:val="22"/>
    <w:qFormat/>
    <w:uiPriority w:val="0"/>
    <w:rPr>
      <w:rFonts w:ascii="Times New Roman" w:hAnsi="Times New Roman" w:eastAsia="宋体" w:cs="Times New Roman"/>
      <w:sz w:val="28"/>
      <w:szCs w:val="24"/>
    </w:rPr>
  </w:style>
  <w:style w:type="character" w:customStyle="1" w:styleId="52">
    <w:name w:val="正文文本首行缩进 字符"/>
    <w:basedOn w:val="41"/>
    <w:link w:val="23"/>
    <w:qFormat/>
    <w:uiPriority w:val="0"/>
    <w:rPr>
      <w:rFonts w:ascii="Times New Roman" w:hAnsi="Times New Roman" w:eastAsia="宋体" w:cs="Times New Roman"/>
      <w:szCs w:val="20"/>
    </w:rPr>
  </w:style>
  <w:style w:type="character" w:customStyle="1" w:styleId="53">
    <w:name w:val="case31"/>
    <w:qFormat/>
    <w:uiPriority w:val="0"/>
    <w:rPr>
      <w:rFonts w:hint="default"/>
      <w:sz w:val="21"/>
      <w:szCs w:val="21"/>
    </w:rPr>
  </w:style>
  <w:style w:type="character" w:customStyle="1" w:styleId="54">
    <w:name w:val="apple-converted-space"/>
    <w:basedOn w:val="26"/>
    <w:qFormat/>
    <w:uiPriority w:val="0"/>
  </w:style>
  <w:style w:type="character" w:customStyle="1" w:styleId="55">
    <w:name w:val="h Char Char"/>
    <w:qFormat/>
    <w:uiPriority w:val="0"/>
    <w:rPr>
      <w:rFonts w:eastAsia="宋体"/>
      <w:kern w:val="2"/>
      <w:sz w:val="18"/>
      <w:szCs w:val="18"/>
      <w:lang w:val="en-US" w:eastAsia="zh-CN" w:bidi="ar-SA"/>
    </w:rPr>
  </w:style>
  <w:style w:type="character" w:customStyle="1" w:styleId="56">
    <w:name w:val="页眉 Char"/>
    <w:qFormat/>
    <w:uiPriority w:val="0"/>
    <w:rPr>
      <w:rFonts w:eastAsia="宋体"/>
      <w:kern w:val="2"/>
      <w:sz w:val="18"/>
      <w:lang w:val="en-US" w:eastAsia="zh-CN" w:bidi="ar-SA"/>
    </w:rPr>
  </w:style>
  <w:style w:type="character" w:customStyle="1" w:styleId="57">
    <w:name w:val="title1"/>
    <w:uiPriority w:val="0"/>
    <w:rPr>
      <w:sz w:val="18"/>
      <w:szCs w:val="18"/>
    </w:rPr>
  </w:style>
  <w:style w:type="character" w:customStyle="1" w:styleId="58">
    <w:name w:val="标题 2 Char"/>
    <w:uiPriority w:val="0"/>
    <w:rPr>
      <w:rFonts w:ascii="宋体" w:hAnsi="宋体" w:eastAsia="仿宋_GB2312"/>
      <w:bCs/>
      <w:kern w:val="2"/>
      <w:sz w:val="28"/>
      <w:szCs w:val="32"/>
      <w:lang w:val="en-US" w:eastAsia="zh-CN" w:bidi="ar-SA"/>
    </w:rPr>
  </w:style>
  <w:style w:type="character" w:customStyle="1" w:styleId="59">
    <w:name w:val="Char Char4"/>
    <w:uiPriority w:val="0"/>
    <w:rPr>
      <w:rFonts w:ascii="宋体" w:hAnsi="Courier New" w:eastAsia="宋体"/>
      <w:kern w:val="2"/>
      <w:sz w:val="24"/>
      <w:szCs w:val="24"/>
      <w:lang w:val="en-US" w:eastAsia="zh-CN" w:bidi="ar-SA"/>
    </w:rPr>
  </w:style>
  <w:style w:type="character" w:customStyle="1" w:styleId="60">
    <w:name w:val="Char Char11"/>
    <w:locked/>
    <w:uiPriority w:val="0"/>
    <w:rPr>
      <w:rFonts w:ascii="宋体" w:hAnsi="Courier New" w:eastAsia="宋体"/>
      <w:kern w:val="2"/>
      <w:sz w:val="21"/>
      <w:lang w:val="en-US" w:eastAsia="zh-CN" w:bidi="ar-SA"/>
    </w:rPr>
  </w:style>
  <w:style w:type="character" w:customStyle="1" w:styleId="61">
    <w:name w:val="Char Char9"/>
    <w:qFormat/>
    <w:locked/>
    <w:uiPriority w:val="0"/>
    <w:rPr>
      <w:rFonts w:ascii="宋体" w:hAnsi="Courier New" w:eastAsia="宋体"/>
      <w:kern w:val="2"/>
      <w:sz w:val="21"/>
      <w:lang w:val="en-US" w:eastAsia="zh-CN" w:bidi="ar-SA"/>
    </w:rPr>
  </w:style>
  <w:style w:type="character" w:customStyle="1" w:styleId="62">
    <w:name w:val="htd0"/>
    <w:basedOn w:val="26"/>
    <w:uiPriority w:val="0"/>
  </w:style>
  <w:style w:type="character" w:customStyle="1" w:styleId="63">
    <w:name w:val="large1"/>
    <w:qFormat/>
    <w:uiPriority w:val="0"/>
    <w:rPr>
      <w:rFonts w:hint="eastAsia" w:ascii="宋体" w:hAnsi="宋体" w:eastAsia="宋体"/>
      <w:sz w:val="21"/>
      <w:szCs w:val="21"/>
    </w:rPr>
  </w:style>
  <w:style w:type="character" w:customStyle="1" w:styleId="64">
    <w:name w:val="font21"/>
    <w:uiPriority w:val="0"/>
    <w:rPr>
      <w:rFonts w:ascii="Calibri" w:hAnsi="Calibri" w:cs="Calibri"/>
      <w:color w:val="000000"/>
      <w:sz w:val="24"/>
      <w:szCs w:val="24"/>
      <w:u w:val="none"/>
    </w:rPr>
  </w:style>
  <w:style w:type="character" w:customStyle="1" w:styleId="65">
    <w:name w:val="页脚 Char"/>
    <w:uiPriority w:val="0"/>
    <w:rPr>
      <w:rFonts w:eastAsia="宋体"/>
      <w:kern w:val="2"/>
      <w:sz w:val="18"/>
      <w:szCs w:val="18"/>
      <w:lang w:val="en-US" w:eastAsia="zh-CN" w:bidi="ar-SA"/>
    </w:rPr>
  </w:style>
  <w:style w:type="character" w:customStyle="1" w:styleId="66">
    <w:name w:val="普通文字 Char Char1"/>
    <w:qFormat/>
    <w:locked/>
    <w:uiPriority w:val="0"/>
    <w:rPr>
      <w:rFonts w:ascii="宋体" w:hAnsi="Courier New" w:eastAsia="宋体"/>
      <w:kern w:val="2"/>
      <w:sz w:val="21"/>
      <w:lang w:val="en-US" w:eastAsia="zh-CN" w:bidi="ar-SA"/>
    </w:rPr>
  </w:style>
  <w:style w:type="character" w:customStyle="1" w:styleId="67">
    <w:name w:val="font11"/>
    <w:uiPriority w:val="0"/>
    <w:rPr>
      <w:rFonts w:hint="eastAsia" w:ascii="宋体" w:hAnsi="宋体" w:eastAsia="宋体" w:cs="宋体"/>
      <w:color w:val="000000"/>
      <w:sz w:val="24"/>
      <w:szCs w:val="24"/>
      <w:u w:val="none"/>
    </w:rPr>
  </w:style>
  <w:style w:type="paragraph" w:customStyle="1" w:styleId="68">
    <w:name w:val="目录1"/>
    <w:basedOn w:val="1"/>
    <w:qFormat/>
    <w:uiPriority w:val="0"/>
    <w:pPr>
      <w:widowControl/>
      <w:tabs>
        <w:tab w:val="left" w:leader="dot" w:pos="8503"/>
      </w:tabs>
      <w:spacing w:after="136" w:line="289" w:lineRule="atLeast"/>
      <w:jc w:val="left"/>
      <w:textAlignment w:val="baseline"/>
    </w:pPr>
    <w:rPr>
      <w:rFonts w:ascii="Arial" w:hAnsi="Times New Roman" w:eastAsia="黑体" w:cs="Times New Roman"/>
      <w:color w:val="000000"/>
      <w:kern w:val="0"/>
      <w:sz w:val="28"/>
      <w:szCs w:val="20"/>
      <w:u w:color="000000"/>
    </w:rPr>
  </w:style>
  <w:style w:type="paragraph" w:customStyle="1" w:styleId="69">
    <w:name w:val="自动更正"/>
    <w:uiPriority w:val="0"/>
    <w:pPr>
      <w:widowControl w:val="0"/>
      <w:jc w:val="both"/>
    </w:pPr>
    <w:rPr>
      <w:rFonts w:ascii="@(使用中文字体)" w:hAnsi="@(使用中文字体)" w:eastAsia="@(使用中文字体)" w:cs="@(使用中文字体)"/>
      <w:kern w:val="2"/>
      <w:sz w:val="21"/>
      <w:szCs w:val="24"/>
      <w:lang w:val="en-US" w:eastAsia="zh-CN" w:bidi="ar-SA"/>
    </w:rPr>
  </w:style>
  <w:style w:type="paragraph" w:customStyle="1" w:styleId="70">
    <w:name w:val="p0"/>
    <w:basedOn w:val="1"/>
    <w:qFormat/>
    <w:uiPriority w:val="0"/>
    <w:pPr>
      <w:widowControl/>
    </w:pPr>
    <w:rPr>
      <w:rFonts w:ascii="Times New Roman" w:hAnsi="Times New Roman" w:eastAsia="宋体" w:cs="Times New Roman"/>
      <w:kern w:val="0"/>
      <w:sz w:val="32"/>
      <w:szCs w:val="32"/>
    </w:rPr>
  </w:style>
  <w:style w:type="paragraph" w:customStyle="1" w:styleId="71">
    <w:name w:val="Char"/>
    <w:basedOn w:val="1"/>
    <w:qFormat/>
    <w:uiPriority w:val="0"/>
    <w:rPr>
      <w:rFonts w:ascii="Times New Roman" w:hAnsi="Times New Roman" w:eastAsia="宋体" w:cs="Times New Roman"/>
      <w:szCs w:val="20"/>
    </w:rPr>
  </w:style>
  <w:style w:type="paragraph" w:customStyle="1" w:styleId="72">
    <w:name w:val="正文4"/>
    <w:basedOn w:val="1"/>
    <w:qFormat/>
    <w:uiPriority w:val="0"/>
    <w:pPr>
      <w:ind w:firstLine="480" w:firstLineChars="200"/>
    </w:pPr>
    <w:rPr>
      <w:rFonts w:ascii="Times New Roman" w:hAnsi="Times New Roman" w:eastAsia="宋体" w:cs="Times New Roman"/>
      <w:sz w:val="28"/>
      <w:szCs w:val="20"/>
    </w:rPr>
  </w:style>
  <w:style w:type="paragraph" w:customStyle="1" w:styleId="73">
    <w:name w:val="正文缩进2格"/>
    <w:basedOn w:val="1"/>
    <w:qFormat/>
    <w:uiPriority w:val="0"/>
    <w:pPr>
      <w:spacing w:line="600" w:lineRule="exact"/>
      <w:ind w:firstLine="639" w:firstLineChars="206"/>
    </w:pPr>
    <w:rPr>
      <w:rFonts w:ascii="仿宋_GB2312" w:hAnsi="宋体" w:eastAsia="仿宋_GB2312" w:cs="Times New Roman"/>
      <w:sz w:val="31"/>
      <w:szCs w:val="28"/>
    </w:rPr>
  </w:style>
  <w:style w:type="paragraph" w:customStyle="1" w:styleId="74">
    <w:name w:val="4"/>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75">
    <w:name w:val="部分1"/>
    <w:basedOn w:val="1"/>
    <w:qFormat/>
    <w:uiPriority w:val="0"/>
    <w:pPr>
      <w:keepNext/>
      <w:pageBreakBefore/>
      <w:tabs>
        <w:tab w:val="left" w:pos="720"/>
      </w:tabs>
      <w:spacing w:line="360" w:lineRule="auto"/>
      <w:jc w:val="center"/>
      <w:outlineLvl w:val="0"/>
    </w:pPr>
    <w:rPr>
      <w:rFonts w:ascii="Times New Roman" w:hAnsi="Times New Roman" w:eastAsia="黑体" w:cs="Times New Roman"/>
      <w:b/>
      <w:kern w:val="44"/>
      <w:sz w:val="36"/>
      <w:szCs w:val="20"/>
    </w:rPr>
  </w:style>
  <w:style w:type="paragraph" w:customStyle="1" w:styleId="76">
    <w:name w:val="列出段落1"/>
    <w:basedOn w:val="1"/>
    <w:qFormat/>
    <w:uiPriority w:val="0"/>
    <w:pPr>
      <w:ind w:firstLine="420" w:firstLineChars="200"/>
    </w:pPr>
    <w:rPr>
      <w:rFonts w:ascii="Times New Roman" w:hAnsi="Times New Roman" w:eastAsia="宋体" w:cs="Times New Roman"/>
      <w:szCs w:val="24"/>
    </w:rPr>
  </w:style>
  <w:style w:type="paragraph" w:customStyle="1" w:styleId="77">
    <w:name w:val="RFI List 2"/>
    <w:basedOn w:val="1"/>
    <w:qFormat/>
    <w:uiPriority w:val="0"/>
    <w:pPr>
      <w:numPr>
        <w:ilvl w:val="0"/>
        <w:numId w:val="1"/>
      </w:numPr>
    </w:pPr>
    <w:rPr>
      <w:rFonts w:ascii="Times New Roman" w:hAnsi="Times New Roman" w:eastAsia="宋体" w:cs="Times New Roman"/>
      <w:szCs w:val="24"/>
    </w:rPr>
  </w:style>
  <w:style w:type="paragraph" w:customStyle="1" w:styleId="78">
    <w:name w:val="样式1"/>
    <w:basedOn w:val="1"/>
    <w:qFormat/>
    <w:uiPriority w:val="0"/>
    <w:pPr>
      <w:spacing w:line="550" w:lineRule="exact"/>
      <w:ind w:firstLine="200" w:firstLineChars="200"/>
    </w:pPr>
    <w:rPr>
      <w:rFonts w:ascii="Times New Roman" w:hAnsi="Times New Roman" w:eastAsia="仿宋_GB2312" w:cs="Times New Roman"/>
      <w:sz w:val="30"/>
      <w:szCs w:val="24"/>
    </w:rPr>
  </w:style>
  <w:style w:type="paragraph" w:customStyle="1" w:styleId="79">
    <w:name w:val="列表段落1"/>
    <w:basedOn w:val="1"/>
    <w:qFormat/>
    <w:uiPriority w:val="0"/>
    <w:pPr>
      <w:ind w:firstLine="420" w:firstLineChars="200"/>
    </w:pPr>
    <w:rPr>
      <w:rFonts w:ascii="Calibri" w:hAnsi="Calibri" w:eastAsia="宋体" w:cs="Times New Roman"/>
    </w:rPr>
  </w:style>
  <w:style w:type="table" w:customStyle="1" w:styleId="80">
    <w:name w:val="网格型1"/>
    <w:basedOn w:val="24"/>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1">
    <w:name w:val="Table Normal"/>
    <w:unhideWhenUsed/>
    <w:qFormat/>
    <w:uiPriority w:val="0"/>
    <w:rPr>
      <w:rFonts w:ascii="Times New Roman" w:hAnsi="Times New Roman" w:eastAsia="宋体" w:cs="Times New Roman"/>
      <w:kern w:val="0"/>
      <w:sz w:val="20"/>
      <w:szCs w:val="20"/>
    </w:rPr>
    <w:tblPr>
      <w:tblCellMar>
        <w:top w:w="0" w:type="dxa"/>
        <w:left w:w="0" w:type="dxa"/>
        <w:bottom w:w="0" w:type="dxa"/>
        <w:right w:w="0" w:type="dxa"/>
      </w:tblCellMar>
    </w:tblPr>
  </w:style>
  <w:style w:type="paragraph" w:customStyle="1" w:styleId="82">
    <w:name w:val="Table Paragraph"/>
    <w:basedOn w:val="1"/>
    <w:qFormat/>
    <w:uiPriority w:val="1"/>
    <w:rPr>
      <w:rFonts w:ascii="Times New Roman" w:hAnsi="Times New Roman" w:eastAsia="宋体" w:cs="Times New Roman"/>
      <w:szCs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28</Pages>
  <Words>2491</Words>
  <Characters>14200</Characters>
  <Lines>118</Lines>
  <Paragraphs>33</Paragraphs>
  <TotalTime>0</TotalTime>
  <ScaleCrop>false</ScaleCrop>
  <LinksUpToDate>false</LinksUpToDate>
  <CharactersWithSpaces>16658</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2022-12-22T02:21:00Z</dcterms:created>
  <dc:creator>466767052@qq.com</dc:creator>
  <cp:lastModifiedBy>亮哥</cp:lastModifiedBy>
  <dcterms:modified xsi:type="dcterms:W3CDTF">2023-01-03T03:13:27Z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41C2EC98DA884F019266BDE998AEA386</vt:lpwstr>
  </property>
</Properties>
</file>